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0" w:type="auto"/>
        <w:tblLook w:val="04A0" w:firstRow="1" w:lastRow="0" w:firstColumn="1" w:lastColumn="0" w:noHBand="0" w:noVBand="1"/>
      </w:tblPr>
      <w:tblGrid>
        <w:gridCol w:w="2534"/>
        <w:gridCol w:w="2139"/>
        <w:gridCol w:w="2835"/>
        <w:gridCol w:w="992"/>
        <w:gridCol w:w="1560"/>
        <w:gridCol w:w="2551"/>
        <w:gridCol w:w="2515"/>
      </w:tblGrid>
      <w:tr w:rsidR="003B01BA" w14:paraId="5835EE02" w14:textId="77777777" w:rsidTr="005B463A">
        <w:tc>
          <w:tcPr>
            <w:tcW w:w="2534" w:type="dxa"/>
          </w:tcPr>
          <w:p w14:paraId="442F5120" w14:textId="77777777" w:rsidR="003B01BA" w:rsidRDefault="003B01BA" w:rsidP="005B463A">
            <w:pPr>
              <w:pStyle w:val="Default"/>
              <w:jc w:val="center"/>
              <w:rPr>
                <w:b/>
                <w:bCs/>
                <w:sz w:val="20"/>
                <w:szCs w:val="20"/>
              </w:rPr>
            </w:pPr>
            <w:r w:rsidRPr="00C67855">
              <w:rPr>
                <w:b/>
                <w:bCs/>
                <w:sz w:val="20"/>
                <w:szCs w:val="20"/>
                <w:highlight w:val="yellow"/>
              </w:rPr>
              <w:t>CA</w:t>
            </w:r>
            <w:r w:rsidR="005B463A">
              <w:rPr>
                <w:b/>
                <w:bCs/>
                <w:sz w:val="20"/>
                <w:szCs w:val="20"/>
                <w:highlight w:val="yellow"/>
              </w:rPr>
              <w:t xml:space="preserve"> 4</w:t>
            </w:r>
            <w:r w:rsidRPr="00C67855">
              <w:rPr>
                <w:b/>
                <w:bCs/>
                <w:sz w:val="20"/>
                <w:szCs w:val="20"/>
                <w:highlight w:val="yellow"/>
              </w:rPr>
              <w:t xml:space="preserve"> </w:t>
            </w:r>
          </w:p>
          <w:p w14:paraId="66481D8D" w14:textId="77777777" w:rsidR="005B463A" w:rsidRPr="00105003" w:rsidRDefault="005B463A" w:rsidP="005B463A">
            <w:pPr>
              <w:pStyle w:val="Default"/>
              <w:jc w:val="center"/>
            </w:pPr>
            <w:r w:rsidRPr="005B463A">
              <w:rPr>
                <w:b/>
                <w:bCs/>
                <w:sz w:val="20"/>
                <w:szCs w:val="20"/>
              </w:rPr>
              <w:t xml:space="preserve">Conduire et </w:t>
            </w:r>
            <w:r>
              <w:rPr>
                <w:b/>
                <w:bCs/>
                <w:sz w:val="20"/>
                <w:szCs w:val="20"/>
              </w:rPr>
              <w:t>m</w:t>
            </w:r>
            <w:r w:rsidRPr="005B463A">
              <w:rPr>
                <w:b/>
                <w:bCs/>
                <w:sz w:val="20"/>
                <w:szCs w:val="20"/>
              </w:rPr>
              <w:t>aîtriser un affrontement collectif ou interindividuel</w:t>
            </w:r>
          </w:p>
        </w:tc>
        <w:tc>
          <w:tcPr>
            <w:tcW w:w="10077" w:type="dxa"/>
            <w:gridSpan w:val="5"/>
            <w:tcBorders>
              <w:right w:val="nil"/>
            </w:tcBorders>
            <w:shd w:val="clear" w:color="auto" w:fill="FDE9D9" w:themeFill="accent6" w:themeFillTint="33"/>
            <w:vAlign w:val="center"/>
          </w:tcPr>
          <w:p w14:paraId="77A29DC2" w14:textId="77777777" w:rsidR="003B01BA" w:rsidRPr="00105003" w:rsidRDefault="003922E3" w:rsidP="00935E0D">
            <w:pPr>
              <w:pStyle w:val="Default"/>
              <w:jc w:val="center"/>
              <w:rPr>
                <w:rFonts w:asciiTheme="minorHAnsi" w:hAnsiTheme="minorHAnsi"/>
                <w:sz w:val="52"/>
                <w:szCs w:val="52"/>
              </w:rPr>
            </w:pPr>
            <w:r>
              <w:rPr>
                <w:rFonts w:asciiTheme="minorHAnsi" w:hAnsiTheme="minorHAnsi"/>
                <w:b/>
                <w:bCs/>
                <w:sz w:val="52"/>
                <w:szCs w:val="52"/>
              </w:rPr>
              <w:t>Combat</w:t>
            </w:r>
            <w:r w:rsidR="00B3249A">
              <w:rPr>
                <w:rFonts w:asciiTheme="minorHAnsi" w:hAnsiTheme="minorHAnsi"/>
                <w:b/>
                <w:bCs/>
                <w:sz w:val="52"/>
                <w:szCs w:val="52"/>
              </w:rPr>
              <w:t xml:space="preserve"> - Lutte</w:t>
            </w:r>
            <w:r>
              <w:rPr>
                <w:rFonts w:asciiTheme="minorHAnsi" w:hAnsiTheme="minorHAnsi"/>
                <w:b/>
                <w:bCs/>
                <w:sz w:val="52"/>
                <w:szCs w:val="52"/>
              </w:rPr>
              <w:t xml:space="preserve"> (à faire)</w:t>
            </w:r>
            <w:r w:rsidR="003B01BA">
              <w:rPr>
                <w:rFonts w:asciiTheme="minorHAnsi" w:hAnsiTheme="minorHAnsi"/>
                <w:b/>
                <w:bCs/>
                <w:sz w:val="52"/>
                <w:szCs w:val="52"/>
              </w:rPr>
              <w:t xml:space="preserve">                                          </w:t>
            </w:r>
          </w:p>
        </w:tc>
        <w:tc>
          <w:tcPr>
            <w:tcW w:w="2515" w:type="dxa"/>
            <w:tcBorders>
              <w:left w:val="nil"/>
            </w:tcBorders>
            <w:shd w:val="clear" w:color="auto" w:fill="FDE9D9" w:themeFill="accent6" w:themeFillTint="33"/>
            <w:vAlign w:val="center"/>
          </w:tcPr>
          <w:p w14:paraId="348B1F20" w14:textId="77777777" w:rsidR="003B01BA" w:rsidRPr="00105003" w:rsidRDefault="003B01BA" w:rsidP="00935E0D">
            <w:pPr>
              <w:pStyle w:val="Default"/>
              <w:jc w:val="center"/>
              <w:rPr>
                <w:rFonts w:asciiTheme="minorHAnsi" w:hAnsiTheme="minorHAnsi"/>
                <w:sz w:val="52"/>
                <w:szCs w:val="52"/>
              </w:rPr>
            </w:pPr>
          </w:p>
        </w:tc>
      </w:tr>
      <w:tr w:rsidR="004C0DDF" w14:paraId="3620F47A" w14:textId="77777777" w:rsidTr="003922E3">
        <w:tc>
          <w:tcPr>
            <w:tcW w:w="2534" w:type="dxa"/>
            <w:vAlign w:val="center"/>
          </w:tcPr>
          <w:p w14:paraId="27F8A556" w14:textId="77777777" w:rsidR="004C0DDF" w:rsidRPr="00105003" w:rsidRDefault="004C0DDF" w:rsidP="004C0DDF">
            <w:pPr>
              <w:pStyle w:val="Default"/>
              <w:rPr>
                <w:rFonts w:asciiTheme="minorHAnsi" w:hAnsiTheme="minorHAnsi"/>
                <w:sz w:val="22"/>
                <w:szCs w:val="22"/>
              </w:rPr>
            </w:pPr>
            <w:r w:rsidRPr="00105003">
              <w:rPr>
                <w:rFonts w:asciiTheme="minorHAnsi" w:hAnsiTheme="minorHAnsi"/>
                <w:b/>
                <w:bCs/>
                <w:sz w:val="22"/>
                <w:szCs w:val="22"/>
              </w:rPr>
              <w:t xml:space="preserve">Contribution aux 5 compétences </w:t>
            </w:r>
          </w:p>
        </w:tc>
        <w:tc>
          <w:tcPr>
            <w:tcW w:w="2139" w:type="dxa"/>
          </w:tcPr>
          <w:p w14:paraId="08EB8938" w14:textId="77777777" w:rsidR="004C0DDF" w:rsidRPr="004C0DDF" w:rsidRDefault="004C0DDF" w:rsidP="003922E3">
            <w:pPr>
              <w:pStyle w:val="Default"/>
              <w:rPr>
                <w:rFonts w:asciiTheme="minorHAnsi" w:hAnsiTheme="minorHAnsi"/>
                <w:sz w:val="20"/>
                <w:szCs w:val="20"/>
              </w:rPr>
            </w:pPr>
            <w:r w:rsidRPr="004C0DDF">
              <w:rPr>
                <w:rFonts w:asciiTheme="minorHAnsi" w:hAnsiTheme="minorHAnsi"/>
                <w:sz w:val="20"/>
                <w:szCs w:val="20"/>
              </w:rPr>
              <w:t>- Connaître et mettre en œuvre les schémas tactiques l</w:t>
            </w:r>
            <w:r w:rsidR="003922E3">
              <w:rPr>
                <w:rFonts w:asciiTheme="minorHAnsi" w:hAnsiTheme="minorHAnsi"/>
                <w:sz w:val="20"/>
                <w:szCs w:val="20"/>
              </w:rPr>
              <w:t>es plus efficaces à ce niveau</w:t>
            </w:r>
          </w:p>
        </w:tc>
        <w:tc>
          <w:tcPr>
            <w:tcW w:w="2835" w:type="dxa"/>
          </w:tcPr>
          <w:p w14:paraId="4EFBECEE" w14:textId="77777777" w:rsidR="004C0DDF" w:rsidRPr="004C0DDF" w:rsidRDefault="004C0DDF" w:rsidP="004C0DDF">
            <w:pPr>
              <w:pStyle w:val="Default"/>
              <w:rPr>
                <w:rFonts w:asciiTheme="minorHAnsi" w:hAnsiTheme="minorHAnsi"/>
                <w:sz w:val="20"/>
                <w:szCs w:val="20"/>
              </w:rPr>
            </w:pPr>
            <w:r w:rsidRPr="004C0DDF">
              <w:rPr>
                <w:rFonts w:asciiTheme="minorHAnsi" w:hAnsiTheme="minorHAnsi"/>
                <w:b/>
                <w:bCs/>
                <w:sz w:val="20"/>
                <w:szCs w:val="20"/>
              </w:rPr>
              <w:t xml:space="preserve">- </w:t>
            </w:r>
            <w:r w:rsidRPr="004C0DDF">
              <w:rPr>
                <w:rFonts w:asciiTheme="minorHAnsi" w:hAnsiTheme="minorHAnsi"/>
                <w:sz w:val="20"/>
                <w:szCs w:val="20"/>
              </w:rPr>
              <w:t xml:space="preserve">Optimiser points forts/faibles (soi et adversaire) dans une confrontation (en fonction de l’analyse de la situation de jeu et du rapport de force) </w:t>
            </w:r>
          </w:p>
        </w:tc>
        <w:tc>
          <w:tcPr>
            <w:tcW w:w="2552" w:type="dxa"/>
            <w:gridSpan w:val="2"/>
          </w:tcPr>
          <w:p w14:paraId="31BD3A28" w14:textId="77777777" w:rsidR="004C0DDF" w:rsidRPr="004C0DDF" w:rsidRDefault="004C0DDF" w:rsidP="004C0DDF">
            <w:pPr>
              <w:pStyle w:val="Default"/>
              <w:rPr>
                <w:rFonts w:asciiTheme="minorHAnsi" w:hAnsiTheme="minorHAnsi"/>
                <w:sz w:val="20"/>
                <w:szCs w:val="20"/>
              </w:rPr>
            </w:pPr>
            <w:r w:rsidRPr="004C0DDF">
              <w:rPr>
                <w:rFonts w:asciiTheme="minorHAnsi" w:hAnsiTheme="minorHAnsi"/>
                <w:sz w:val="20"/>
                <w:szCs w:val="20"/>
              </w:rPr>
              <w:t xml:space="preserve">- Connaître les règles et les intégrer à bon escient dans différents rôles (joueur, arbitre, coach, observateur) </w:t>
            </w:r>
          </w:p>
        </w:tc>
        <w:tc>
          <w:tcPr>
            <w:tcW w:w="2551" w:type="dxa"/>
          </w:tcPr>
          <w:p w14:paraId="436CE640" w14:textId="77777777" w:rsidR="004C0DDF" w:rsidRPr="004C0DDF" w:rsidRDefault="004C0DDF" w:rsidP="003922E3">
            <w:pPr>
              <w:pStyle w:val="Default"/>
              <w:rPr>
                <w:rFonts w:asciiTheme="minorHAnsi" w:hAnsiTheme="minorHAnsi"/>
                <w:sz w:val="20"/>
                <w:szCs w:val="20"/>
              </w:rPr>
            </w:pPr>
            <w:r w:rsidRPr="004C0DDF">
              <w:rPr>
                <w:rFonts w:asciiTheme="minorHAnsi" w:hAnsiTheme="minorHAnsi"/>
                <w:sz w:val="20"/>
                <w:szCs w:val="20"/>
              </w:rPr>
              <w:t xml:space="preserve">- Savoir s’échauffer et construire des projets de jeu adaptés à ses ressources et à chaque </w:t>
            </w:r>
            <w:r w:rsidR="003922E3">
              <w:rPr>
                <w:rFonts w:asciiTheme="minorHAnsi" w:hAnsiTheme="minorHAnsi"/>
                <w:sz w:val="20"/>
                <w:szCs w:val="20"/>
              </w:rPr>
              <w:t>combat</w:t>
            </w:r>
            <w:r w:rsidRPr="004C0DDF">
              <w:rPr>
                <w:rFonts w:asciiTheme="minorHAnsi" w:hAnsiTheme="minorHAnsi"/>
                <w:sz w:val="20"/>
                <w:szCs w:val="20"/>
              </w:rPr>
              <w:t xml:space="preserve"> </w:t>
            </w:r>
          </w:p>
        </w:tc>
        <w:tc>
          <w:tcPr>
            <w:tcW w:w="2515" w:type="dxa"/>
          </w:tcPr>
          <w:p w14:paraId="43C9F74C" w14:textId="77777777" w:rsidR="004C0DDF" w:rsidRPr="004C0DDF" w:rsidRDefault="004C0DDF" w:rsidP="004C0DDF">
            <w:pPr>
              <w:pStyle w:val="Default"/>
              <w:rPr>
                <w:rFonts w:asciiTheme="minorHAnsi" w:hAnsiTheme="minorHAnsi"/>
                <w:sz w:val="20"/>
                <w:szCs w:val="20"/>
              </w:rPr>
            </w:pPr>
            <w:r w:rsidRPr="004C0DDF">
              <w:rPr>
                <w:rFonts w:asciiTheme="minorHAnsi" w:hAnsiTheme="minorHAnsi"/>
                <w:b/>
                <w:bCs/>
                <w:sz w:val="20"/>
                <w:szCs w:val="20"/>
              </w:rPr>
              <w:t xml:space="preserve">- </w:t>
            </w:r>
            <w:r w:rsidRPr="004C0DDF">
              <w:rPr>
                <w:rFonts w:asciiTheme="minorHAnsi" w:hAnsiTheme="minorHAnsi"/>
                <w:sz w:val="20"/>
                <w:szCs w:val="20"/>
              </w:rPr>
              <w:t xml:space="preserve">Maîtriser les systèmes de scores, ou tournois : les exploiter dans un projet de performance individuel </w:t>
            </w:r>
          </w:p>
        </w:tc>
      </w:tr>
      <w:tr w:rsidR="00970628" w14:paraId="12C850D6" w14:textId="77777777" w:rsidTr="005B463A">
        <w:tc>
          <w:tcPr>
            <w:tcW w:w="2534" w:type="dxa"/>
            <w:vAlign w:val="center"/>
          </w:tcPr>
          <w:p w14:paraId="294FCC4E"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Caractérisations des attendus de fin de cycle </w:t>
            </w:r>
          </w:p>
        </w:tc>
        <w:tc>
          <w:tcPr>
            <w:tcW w:w="5966" w:type="dxa"/>
            <w:gridSpan w:val="3"/>
            <w:shd w:val="clear" w:color="auto" w:fill="DBE5F1" w:themeFill="accent1" w:themeFillTint="33"/>
          </w:tcPr>
          <w:p w14:paraId="755D99F5"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3</w:t>
            </w:r>
          </w:p>
          <w:p w14:paraId="22E8531A" w14:textId="77777777" w:rsidR="00625DD7" w:rsidRPr="00625DD7" w:rsidRDefault="00625DD7" w:rsidP="00625DD7">
            <w:pPr>
              <w:pStyle w:val="Default"/>
              <w:rPr>
                <w:rFonts w:ascii="Calibri" w:hAnsi="Calibri"/>
                <w:sz w:val="20"/>
                <w:szCs w:val="20"/>
              </w:rPr>
            </w:pPr>
            <w:r w:rsidRPr="00625DD7">
              <w:rPr>
                <w:rFonts w:ascii="Calibri" w:hAnsi="Calibri"/>
                <w:sz w:val="20"/>
                <w:szCs w:val="20"/>
              </w:rPr>
              <w:t>S’engager loyalement et en toute sécurité dans un combat, en rechercher le gain par l’utilisation de contrôles et formes de</w:t>
            </w:r>
            <w:r>
              <w:rPr>
                <w:rFonts w:ascii="Calibri" w:hAnsi="Calibri"/>
                <w:sz w:val="20"/>
                <w:szCs w:val="20"/>
              </w:rPr>
              <w:t xml:space="preserve"> </w:t>
            </w:r>
            <w:r w:rsidRPr="00625DD7">
              <w:rPr>
                <w:rFonts w:ascii="Calibri" w:hAnsi="Calibri"/>
                <w:sz w:val="20"/>
                <w:szCs w:val="20"/>
              </w:rPr>
              <w:t>corps sur un adversaire gardant ses appuis au sol.</w:t>
            </w:r>
          </w:p>
          <w:p w14:paraId="45C8D31A" w14:textId="77777777" w:rsidR="00970628" w:rsidRPr="004C0DDF" w:rsidRDefault="00625DD7" w:rsidP="00625DD7">
            <w:pPr>
              <w:pStyle w:val="Default"/>
              <w:rPr>
                <w:rFonts w:ascii="Calibri" w:hAnsi="Calibri"/>
                <w:sz w:val="20"/>
                <w:szCs w:val="20"/>
              </w:rPr>
            </w:pPr>
            <w:r w:rsidRPr="00625DD7">
              <w:rPr>
                <w:rFonts w:ascii="Calibri" w:hAnsi="Calibri"/>
                <w:sz w:val="20"/>
                <w:szCs w:val="20"/>
              </w:rPr>
              <w:t>Assurer le comptage des points et le respect des règles de sécurité.</w:t>
            </w:r>
          </w:p>
        </w:tc>
        <w:tc>
          <w:tcPr>
            <w:tcW w:w="6626" w:type="dxa"/>
            <w:gridSpan w:val="3"/>
            <w:shd w:val="clear" w:color="auto" w:fill="FFFF99"/>
          </w:tcPr>
          <w:p w14:paraId="4457714D"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4</w:t>
            </w:r>
          </w:p>
          <w:p w14:paraId="69A25D2E" w14:textId="77777777" w:rsidR="00625DD7" w:rsidRPr="00625DD7" w:rsidRDefault="00625DD7" w:rsidP="00625DD7">
            <w:pPr>
              <w:pStyle w:val="Default"/>
              <w:rPr>
                <w:rFonts w:ascii="Calibri" w:hAnsi="Calibri"/>
                <w:sz w:val="20"/>
                <w:szCs w:val="20"/>
              </w:rPr>
            </w:pPr>
            <w:r w:rsidRPr="00625DD7">
              <w:rPr>
                <w:rFonts w:ascii="Calibri" w:hAnsi="Calibri"/>
                <w:sz w:val="20"/>
                <w:szCs w:val="20"/>
              </w:rPr>
              <w:t>Rechercher le gain d’un combat debout, en exploitant des opportunités et en utilisant des formes d’attaques variées.</w:t>
            </w:r>
          </w:p>
          <w:p w14:paraId="14DD8F1F" w14:textId="77777777" w:rsidR="00970628" w:rsidRPr="00D66E21" w:rsidRDefault="00625DD7" w:rsidP="00625DD7">
            <w:pPr>
              <w:rPr>
                <w:sz w:val="20"/>
                <w:szCs w:val="20"/>
              </w:rPr>
            </w:pPr>
            <w:r w:rsidRPr="00625DD7">
              <w:rPr>
                <w:rFonts w:ascii="Calibri" w:hAnsi="Calibri"/>
                <w:sz w:val="20"/>
                <w:szCs w:val="20"/>
              </w:rPr>
              <w:t>Gérer collectivement un tournoi et observer un camarade pour le conseiller</w:t>
            </w:r>
            <w:r>
              <w:rPr>
                <w:rFonts w:ascii="Calibri" w:hAnsi="Calibri"/>
                <w:sz w:val="20"/>
                <w:szCs w:val="20"/>
              </w:rPr>
              <w:t>.</w:t>
            </w:r>
          </w:p>
        </w:tc>
      </w:tr>
      <w:tr w:rsidR="00970628" w14:paraId="4767A5AE" w14:textId="77777777" w:rsidTr="005B463A">
        <w:tc>
          <w:tcPr>
            <w:tcW w:w="2534" w:type="dxa"/>
            <w:vAlign w:val="center"/>
          </w:tcPr>
          <w:p w14:paraId="29D1DA8A"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d’indicateurs de compétences </w:t>
            </w:r>
          </w:p>
        </w:tc>
        <w:tc>
          <w:tcPr>
            <w:tcW w:w="12592" w:type="dxa"/>
            <w:gridSpan w:val="6"/>
          </w:tcPr>
          <w:p w14:paraId="72B9ADD5" w14:textId="77777777" w:rsidR="004C0DDF" w:rsidRPr="004C0DDF" w:rsidRDefault="004C0DDF" w:rsidP="004C0DDF">
            <w:pPr>
              <w:pStyle w:val="Default"/>
              <w:rPr>
                <w:rFonts w:ascii="Calibri" w:hAnsi="Calibri"/>
                <w:color w:val="auto"/>
                <w:sz w:val="20"/>
                <w:szCs w:val="20"/>
              </w:rPr>
            </w:pPr>
          </w:p>
          <w:p w14:paraId="584EAC14" w14:textId="77777777" w:rsidR="004C0DDF" w:rsidRPr="004C0DDF" w:rsidRDefault="004C0DDF" w:rsidP="004C0DDF">
            <w:pPr>
              <w:pStyle w:val="Default"/>
              <w:rPr>
                <w:rFonts w:ascii="Calibri" w:hAnsi="Calibri"/>
                <w:sz w:val="20"/>
                <w:szCs w:val="20"/>
              </w:rPr>
            </w:pPr>
            <w:r>
              <w:rPr>
                <w:rFonts w:ascii="Calibri" w:hAnsi="Calibri"/>
                <w:sz w:val="20"/>
                <w:szCs w:val="20"/>
              </w:rPr>
              <w:t xml:space="preserve">- </w:t>
            </w:r>
            <w:r w:rsidRPr="004C0DDF">
              <w:rPr>
                <w:rFonts w:ascii="Calibri" w:hAnsi="Calibri"/>
                <w:sz w:val="20"/>
                <w:szCs w:val="20"/>
              </w:rPr>
              <w:t xml:space="preserve">Efficacité dans le gain des points et des </w:t>
            </w:r>
            <w:r w:rsidR="00625DD7">
              <w:rPr>
                <w:rFonts w:ascii="Calibri" w:hAnsi="Calibri"/>
                <w:sz w:val="20"/>
                <w:szCs w:val="20"/>
              </w:rPr>
              <w:t>combats</w:t>
            </w:r>
            <w:r w:rsidRPr="004C0DDF">
              <w:rPr>
                <w:rFonts w:ascii="Calibri" w:hAnsi="Calibri"/>
                <w:sz w:val="20"/>
                <w:szCs w:val="20"/>
              </w:rPr>
              <w:t xml:space="preserve"> </w:t>
            </w:r>
          </w:p>
          <w:p w14:paraId="5D2C6417"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 Efficacité dans la construction des </w:t>
            </w:r>
            <w:r w:rsidR="00625DD7">
              <w:rPr>
                <w:rFonts w:ascii="Calibri" w:hAnsi="Calibri"/>
                <w:sz w:val="20"/>
                <w:szCs w:val="20"/>
              </w:rPr>
              <w:t>attaques</w:t>
            </w:r>
            <w:r w:rsidRPr="004C0DDF">
              <w:rPr>
                <w:rFonts w:ascii="Calibri" w:hAnsi="Calibri"/>
                <w:sz w:val="20"/>
                <w:szCs w:val="20"/>
              </w:rPr>
              <w:t xml:space="preserve"> </w:t>
            </w:r>
          </w:p>
          <w:p w14:paraId="0B08A49E"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 Efficacité dans les différents rôles spécifiques : </w:t>
            </w:r>
            <w:r w:rsidR="00625DD7">
              <w:rPr>
                <w:rFonts w:ascii="Calibri" w:hAnsi="Calibri"/>
                <w:sz w:val="20"/>
                <w:szCs w:val="20"/>
              </w:rPr>
              <w:t>combattant</w:t>
            </w:r>
            <w:r w:rsidRPr="004C0DDF">
              <w:rPr>
                <w:rFonts w:ascii="Calibri" w:hAnsi="Calibri"/>
                <w:sz w:val="20"/>
                <w:szCs w:val="20"/>
              </w:rPr>
              <w:t xml:space="preserve">, observateur, conseiller, arbitre </w:t>
            </w:r>
          </w:p>
          <w:p w14:paraId="65A00834" w14:textId="77777777" w:rsidR="00970628" w:rsidRPr="004C0DDF" w:rsidRDefault="00970628" w:rsidP="004D398E">
            <w:pPr>
              <w:pStyle w:val="Default"/>
              <w:rPr>
                <w:rFonts w:ascii="Calibri" w:hAnsi="Calibri"/>
                <w:sz w:val="20"/>
                <w:szCs w:val="20"/>
              </w:rPr>
            </w:pPr>
          </w:p>
        </w:tc>
      </w:tr>
      <w:tr w:rsidR="00970628" w14:paraId="774BB43C" w14:textId="77777777" w:rsidTr="005B463A">
        <w:tc>
          <w:tcPr>
            <w:tcW w:w="2534" w:type="dxa"/>
            <w:vAlign w:val="center"/>
          </w:tcPr>
          <w:p w14:paraId="6E4BE88A"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complexe de validation de la compétence : Epreuve </w:t>
            </w:r>
          </w:p>
        </w:tc>
        <w:tc>
          <w:tcPr>
            <w:tcW w:w="12592" w:type="dxa"/>
            <w:gridSpan w:val="6"/>
          </w:tcPr>
          <w:p w14:paraId="7124D849"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Oppositions duelles, en poules mixtes ou non, de niveau homogène. Gestion en autonomie des rencontres, arbitrage et tenue de feuilles de score. </w:t>
            </w:r>
          </w:p>
          <w:p w14:paraId="2D8A66ED"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Chaque candidat aide un partenaire dans une rencontre contre un autre adversaire. </w:t>
            </w:r>
          </w:p>
          <w:p w14:paraId="319B560F"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Les élèves passent dans tous les rôles : </w:t>
            </w:r>
            <w:r w:rsidR="00B3249A">
              <w:rPr>
                <w:rFonts w:ascii="Calibri" w:hAnsi="Calibri"/>
                <w:sz w:val="20"/>
                <w:szCs w:val="20"/>
              </w:rPr>
              <w:t>lutteur</w:t>
            </w:r>
            <w:r w:rsidRPr="004C0DDF">
              <w:rPr>
                <w:rFonts w:ascii="Calibri" w:hAnsi="Calibri"/>
                <w:sz w:val="20"/>
                <w:szCs w:val="20"/>
              </w:rPr>
              <w:t xml:space="preserve">, observateur, conseiller, et arbitre. </w:t>
            </w:r>
          </w:p>
          <w:p w14:paraId="2F414DA0" w14:textId="77777777" w:rsidR="00970628" w:rsidRPr="004C0DDF" w:rsidRDefault="004C0DDF" w:rsidP="004C0DDF">
            <w:pPr>
              <w:rPr>
                <w:rFonts w:ascii="Calibri" w:hAnsi="Calibri"/>
                <w:sz w:val="20"/>
                <w:szCs w:val="20"/>
              </w:rPr>
            </w:pPr>
            <w:r w:rsidRPr="004C0DDF">
              <w:rPr>
                <w:rFonts w:ascii="Calibri" w:hAnsi="Calibri"/>
                <w:sz w:val="20"/>
                <w:szCs w:val="20"/>
              </w:rPr>
              <w:t xml:space="preserve">Les règles essentielles des APSA d’opposition individuelles sont utilisées avec des aménagements possibles sans dénaturer l’APSA, pour faciliter l’évaluation de la compétence </w:t>
            </w:r>
          </w:p>
        </w:tc>
      </w:tr>
      <w:tr w:rsidR="00970628" w14:paraId="25FED183" w14:textId="77777777" w:rsidTr="005B463A">
        <w:tc>
          <w:tcPr>
            <w:tcW w:w="2534" w:type="dxa"/>
            <w:vAlign w:val="center"/>
          </w:tcPr>
          <w:p w14:paraId="2E4E5C15"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d’apprentissage complexe, typique </w:t>
            </w:r>
          </w:p>
        </w:tc>
        <w:tc>
          <w:tcPr>
            <w:tcW w:w="12592" w:type="dxa"/>
            <w:gridSpan w:val="6"/>
          </w:tcPr>
          <w:p w14:paraId="0F2F55E4" w14:textId="77777777" w:rsidR="00970628" w:rsidRPr="004C0DDF" w:rsidRDefault="004C0DDF" w:rsidP="004D398E">
            <w:pPr>
              <w:pStyle w:val="Default"/>
              <w:rPr>
                <w:rFonts w:ascii="Calibri" w:hAnsi="Calibri"/>
                <w:sz w:val="20"/>
                <w:szCs w:val="20"/>
              </w:rPr>
            </w:pPr>
            <w:r w:rsidRPr="004C0DDF">
              <w:rPr>
                <w:rFonts w:ascii="Calibri" w:hAnsi="Calibri"/>
                <w:sz w:val="20"/>
                <w:szCs w:val="20"/>
              </w:rPr>
              <w:t xml:space="preserve"> </w:t>
            </w:r>
          </w:p>
        </w:tc>
      </w:tr>
      <w:tr w:rsidR="00970628" w14:paraId="10560966" w14:textId="77777777" w:rsidTr="005B463A">
        <w:tc>
          <w:tcPr>
            <w:tcW w:w="2534" w:type="dxa"/>
            <w:vAlign w:val="center"/>
          </w:tcPr>
          <w:p w14:paraId="3BB86595"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Eléments structurants des contenus d’enseignement </w:t>
            </w:r>
          </w:p>
        </w:tc>
        <w:tc>
          <w:tcPr>
            <w:tcW w:w="12592" w:type="dxa"/>
            <w:gridSpan w:val="6"/>
          </w:tcPr>
          <w:p w14:paraId="2C1DDA8C" w14:textId="77777777" w:rsidR="00970628" w:rsidRPr="004C0DDF" w:rsidRDefault="004C0DDF" w:rsidP="00B3249A">
            <w:pPr>
              <w:pStyle w:val="Default"/>
              <w:rPr>
                <w:rFonts w:ascii="Calibri" w:hAnsi="Calibri"/>
                <w:sz w:val="20"/>
                <w:szCs w:val="20"/>
              </w:rPr>
            </w:pPr>
            <w:r w:rsidRPr="004C0DDF">
              <w:rPr>
                <w:rFonts w:ascii="Calibri" w:hAnsi="Calibri"/>
                <w:sz w:val="20"/>
                <w:szCs w:val="20"/>
              </w:rPr>
              <w:t>Les échauffements spécifiques sont l’occasion de renforcer les automatismes techniques fondamentaux. Les situations complexes jouent sur les variables spécifiques pour faciliter l’évaluation de la compétence</w:t>
            </w:r>
          </w:p>
        </w:tc>
      </w:tr>
      <w:tr w:rsidR="00970628" w14:paraId="3D5B7C65" w14:textId="77777777" w:rsidTr="005B463A">
        <w:tc>
          <w:tcPr>
            <w:tcW w:w="2534" w:type="dxa"/>
            <w:vAlign w:val="center"/>
          </w:tcPr>
          <w:p w14:paraId="4FB34E0B"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Volumes horaires de référence </w:t>
            </w:r>
          </w:p>
        </w:tc>
        <w:tc>
          <w:tcPr>
            <w:tcW w:w="12592" w:type="dxa"/>
            <w:gridSpan w:val="6"/>
          </w:tcPr>
          <w:p w14:paraId="2CC5DA7B" w14:textId="77777777" w:rsidR="00970628" w:rsidRPr="004C0DDF" w:rsidRDefault="004C0DDF" w:rsidP="00B3249A">
            <w:pPr>
              <w:pStyle w:val="Default"/>
              <w:rPr>
                <w:rFonts w:ascii="Calibri" w:hAnsi="Calibri"/>
                <w:sz w:val="20"/>
                <w:szCs w:val="20"/>
              </w:rPr>
            </w:pPr>
            <w:r w:rsidRPr="004C0DDF">
              <w:rPr>
                <w:rFonts w:ascii="Calibri" w:hAnsi="Calibri"/>
                <w:sz w:val="20"/>
                <w:szCs w:val="20"/>
              </w:rPr>
              <w:t xml:space="preserve">Pour permettre à tous les élèves de valider les acquisitions attendues de fin de chaque cycle, le </w:t>
            </w:r>
            <w:r w:rsidR="00B3249A">
              <w:rPr>
                <w:rFonts w:ascii="Calibri" w:hAnsi="Calibri"/>
                <w:sz w:val="20"/>
                <w:szCs w:val="20"/>
              </w:rPr>
              <w:t>« combat »</w:t>
            </w:r>
            <w:r w:rsidRPr="004C0DDF">
              <w:rPr>
                <w:rFonts w:ascii="Calibri" w:hAnsi="Calibri"/>
                <w:sz w:val="20"/>
                <w:szCs w:val="20"/>
              </w:rPr>
              <w:t xml:space="preserve">, lorsqu’il est programmé, doit l’être sur au moins 2 années, si possible consécutives, et pour un volume horaire effectif avoisinant les </w:t>
            </w:r>
            <w:r w:rsidR="00B3249A">
              <w:rPr>
                <w:rFonts w:ascii="Calibri" w:hAnsi="Calibri"/>
                <w:sz w:val="20"/>
                <w:szCs w:val="20"/>
              </w:rPr>
              <w:t>2</w:t>
            </w:r>
            <w:r w:rsidRPr="004C0DDF">
              <w:rPr>
                <w:rFonts w:ascii="Calibri" w:hAnsi="Calibri"/>
                <w:sz w:val="20"/>
                <w:szCs w:val="20"/>
              </w:rPr>
              <w:t xml:space="preserve">0 heures (environ </w:t>
            </w:r>
            <w:r w:rsidR="00B3249A">
              <w:rPr>
                <w:rFonts w:ascii="Calibri" w:hAnsi="Calibri"/>
                <w:sz w:val="20"/>
                <w:szCs w:val="20"/>
              </w:rPr>
              <w:t>3</w:t>
            </w:r>
            <w:r w:rsidRPr="004C0DDF">
              <w:rPr>
                <w:rFonts w:ascii="Calibri" w:hAnsi="Calibri"/>
                <w:sz w:val="20"/>
                <w:szCs w:val="20"/>
              </w:rPr>
              <w:t>0 h/EDT</w:t>
            </w:r>
            <w:r w:rsidR="00B3249A">
              <w:rPr>
                <w:rFonts w:ascii="Calibri" w:hAnsi="Calibri"/>
                <w:sz w:val="20"/>
                <w:szCs w:val="20"/>
              </w:rPr>
              <w:t>)</w:t>
            </w:r>
            <w:r w:rsidRPr="004C0DDF">
              <w:rPr>
                <w:rFonts w:ascii="Calibri" w:hAnsi="Calibri"/>
                <w:sz w:val="20"/>
                <w:szCs w:val="20"/>
              </w:rPr>
              <w:t xml:space="preserve"> </w:t>
            </w:r>
          </w:p>
        </w:tc>
      </w:tr>
    </w:tbl>
    <w:p w14:paraId="79C0151D" w14:textId="77777777" w:rsidR="00A93790" w:rsidRDefault="00A93790"/>
    <w:p w14:paraId="58F7055A" w14:textId="77777777" w:rsidR="00935E0D" w:rsidRDefault="00935E0D">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73"/>
        <w:gridCol w:w="1263"/>
      </w:tblGrid>
      <w:tr w:rsidR="00CD1C8D" w14:paraId="14A42781" w14:textId="77777777" w:rsidTr="000576C6">
        <w:tc>
          <w:tcPr>
            <w:tcW w:w="14000" w:type="dxa"/>
          </w:tcPr>
          <w:p w14:paraId="17952570" w14:textId="77777777" w:rsidR="00CD1C8D" w:rsidRDefault="00CD1C8D" w:rsidP="00B3249A">
            <w:pPr>
              <w:rPr>
                <w:rFonts w:ascii="Calibri" w:hAnsi="Calibri" w:cs="Calibri"/>
                <w:b/>
                <w:bCs/>
                <w:color w:val="000000"/>
                <w:sz w:val="32"/>
                <w:szCs w:val="32"/>
              </w:rPr>
            </w:pPr>
            <w:r w:rsidRPr="00AD3261">
              <w:rPr>
                <w:rFonts w:ascii="Calibri" w:hAnsi="Calibri" w:cs="Calibri"/>
                <w:b/>
                <w:bCs/>
                <w:color w:val="000000"/>
                <w:sz w:val="32"/>
                <w:szCs w:val="32"/>
              </w:rPr>
              <w:lastRenderedPageBreak/>
              <w:t xml:space="preserve">Champ d’apprentissage N° </w:t>
            </w:r>
            <w:r w:rsidR="00971E38">
              <w:rPr>
                <w:rFonts w:ascii="Calibri" w:hAnsi="Calibri" w:cs="Calibri"/>
                <w:b/>
                <w:bCs/>
                <w:color w:val="000000"/>
                <w:sz w:val="32"/>
                <w:szCs w:val="32"/>
              </w:rPr>
              <w:t>4</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w:t>
            </w:r>
            <w:r w:rsidRPr="00BC5738">
              <w:rPr>
                <w:rFonts w:ascii="Calibri" w:hAnsi="Calibri" w:cs="Calibri"/>
                <w:b/>
                <w:bCs/>
                <w:color w:val="000000"/>
                <w:sz w:val="32"/>
                <w:szCs w:val="32"/>
                <w:highlight w:val="yellow"/>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B3249A">
              <w:rPr>
                <w:rFonts w:ascii="Calibri" w:hAnsi="Calibri" w:cs="Calibri"/>
                <w:b/>
                <w:bCs/>
                <w:color w:val="FF0000"/>
                <w:sz w:val="32"/>
                <w:szCs w:val="32"/>
              </w:rPr>
              <w:t>Lutte</w:t>
            </w:r>
          </w:p>
        </w:tc>
        <w:tc>
          <w:tcPr>
            <w:tcW w:w="1276" w:type="dxa"/>
          </w:tcPr>
          <w:p w14:paraId="4FCA0810" w14:textId="77777777" w:rsidR="00CD1C8D" w:rsidRDefault="00CD1C8D" w:rsidP="000576C6">
            <w:pPr>
              <w:jc w:val="right"/>
              <w:rPr>
                <w:rFonts w:ascii="Calibri" w:hAnsi="Calibri" w:cs="Calibri"/>
                <w:b/>
                <w:bCs/>
                <w:color w:val="000000"/>
                <w:sz w:val="32"/>
                <w:szCs w:val="32"/>
              </w:rPr>
            </w:pPr>
          </w:p>
        </w:tc>
      </w:tr>
    </w:tbl>
    <w:p w14:paraId="788C4398" w14:textId="77777777" w:rsidR="00CD1C8D" w:rsidRDefault="00B3249A">
      <w:r>
        <w:t>Base badminton</w:t>
      </w:r>
    </w:p>
    <w:tbl>
      <w:tblPr>
        <w:tblStyle w:val="Grilledutableau"/>
        <w:tblW w:w="0" w:type="auto"/>
        <w:tblLook w:val="04A0" w:firstRow="1" w:lastRow="0" w:firstColumn="1" w:lastColumn="0" w:noHBand="0" w:noVBand="1"/>
      </w:tblPr>
      <w:tblGrid>
        <w:gridCol w:w="15126"/>
      </w:tblGrid>
      <w:tr w:rsidR="00CD1C8D" w14:paraId="7868D987" w14:textId="77777777" w:rsidTr="00BC3AB8">
        <w:tc>
          <w:tcPr>
            <w:tcW w:w="15276" w:type="dxa"/>
            <w:shd w:val="clear" w:color="auto" w:fill="C6D9F1" w:themeFill="text2" w:themeFillTint="33"/>
          </w:tcPr>
          <w:p w14:paraId="380A2637" w14:textId="77777777" w:rsidR="00CD1C8D" w:rsidRDefault="00BC3AB8">
            <w:r w:rsidRPr="00AD3261">
              <w:rPr>
                <w:rFonts w:ascii="Calibri" w:hAnsi="Calibri" w:cs="Calibri"/>
                <w:b/>
                <w:bCs/>
                <w:color w:val="000000"/>
                <w:sz w:val="23"/>
                <w:szCs w:val="23"/>
              </w:rPr>
              <w:t>Attendus de fin de cycle 3, en situation d’opposition réelle et équilibrée</w:t>
            </w:r>
          </w:p>
        </w:tc>
      </w:tr>
      <w:tr w:rsidR="00CD1C8D" w14:paraId="1ADCAF2A" w14:textId="77777777" w:rsidTr="00F25EC3">
        <w:trPr>
          <w:trHeight w:val="1739"/>
        </w:trPr>
        <w:tc>
          <w:tcPr>
            <w:tcW w:w="15276" w:type="dxa"/>
            <w:vAlign w:val="center"/>
          </w:tcPr>
          <w:p w14:paraId="696E102B" w14:textId="77777777" w:rsidR="00F25EC3" w:rsidRPr="00F25EC3" w:rsidRDefault="00F25EC3" w:rsidP="00F25EC3">
            <w:pPr>
              <w:pStyle w:val="Default"/>
              <w:rPr>
                <w:rFonts w:ascii="Calibri" w:hAnsi="Calibri"/>
                <w:sz w:val="22"/>
                <w:szCs w:val="22"/>
              </w:rPr>
            </w:pPr>
            <w:r w:rsidRPr="00F25EC3">
              <w:rPr>
                <w:rFonts w:ascii="Calibri" w:hAnsi="Calibri"/>
                <w:b/>
                <w:bCs/>
                <w:sz w:val="22"/>
                <w:szCs w:val="22"/>
              </w:rPr>
              <w:t xml:space="preserve">-S’organiser tactiquement pour gagner le duel ou le match en identifiant les situations favorables de marque. </w:t>
            </w:r>
          </w:p>
          <w:p w14:paraId="3E6F32D7" w14:textId="77777777" w:rsidR="00F25EC3" w:rsidRPr="00F25EC3" w:rsidRDefault="00F25EC3" w:rsidP="00F25EC3">
            <w:pPr>
              <w:pStyle w:val="Default"/>
              <w:rPr>
                <w:rFonts w:ascii="Calibri" w:hAnsi="Calibri"/>
                <w:sz w:val="22"/>
                <w:szCs w:val="22"/>
              </w:rPr>
            </w:pPr>
            <w:r w:rsidRPr="00F25EC3">
              <w:rPr>
                <w:rFonts w:ascii="Calibri" w:hAnsi="Calibri"/>
                <w:b/>
                <w:bCs/>
                <w:sz w:val="22"/>
                <w:szCs w:val="22"/>
              </w:rPr>
              <w:t xml:space="preserve">-Maintenir un engagement moteur efficace sur tout le temps de jeu prévu. </w:t>
            </w:r>
          </w:p>
          <w:p w14:paraId="4AFE2730" w14:textId="77777777" w:rsidR="00F25EC3" w:rsidRPr="00F25EC3" w:rsidRDefault="00F25EC3" w:rsidP="00F25EC3">
            <w:pPr>
              <w:pStyle w:val="Default"/>
              <w:rPr>
                <w:rFonts w:ascii="Calibri" w:hAnsi="Calibri"/>
                <w:sz w:val="22"/>
                <w:szCs w:val="22"/>
              </w:rPr>
            </w:pPr>
            <w:r w:rsidRPr="00F25EC3">
              <w:rPr>
                <w:rFonts w:ascii="Calibri" w:hAnsi="Calibri"/>
                <w:b/>
                <w:bCs/>
                <w:sz w:val="22"/>
                <w:szCs w:val="22"/>
              </w:rPr>
              <w:t xml:space="preserve">-Respecter les partenaires, les adversaires et l’arbitre. </w:t>
            </w:r>
          </w:p>
          <w:p w14:paraId="1332486A" w14:textId="77777777" w:rsidR="00F25EC3" w:rsidRPr="00F25EC3" w:rsidRDefault="00F25EC3" w:rsidP="00F25EC3">
            <w:pPr>
              <w:pStyle w:val="Default"/>
              <w:rPr>
                <w:rFonts w:ascii="Calibri" w:hAnsi="Calibri"/>
                <w:sz w:val="22"/>
                <w:szCs w:val="22"/>
              </w:rPr>
            </w:pPr>
            <w:r w:rsidRPr="00F25EC3">
              <w:rPr>
                <w:rFonts w:ascii="Calibri" w:hAnsi="Calibri"/>
                <w:b/>
                <w:bCs/>
                <w:sz w:val="22"/>
                <w:szCs w:val="22"/>
              </w:rPr>
              <w:t xml:space="preserve">-Assurer différents rôles sociaux (joueur, arbitre, observateur) inhérents à l’activité et à l’organisation de la classe. </w:t>
            </w:r>
          </w:p>
          <w:p w14:paraId="0B10B42C" w14:textId="77777777" w:rsidR="00CD1C8D" w:rsidRPr="00F25EC3" w:rsidRDefault="00F25EC3" w:rsidP="00F25EC3">
            <w:pPr>
              <w:pStyle w:val="Default"/>
              <w:rPr>
                <w:rFonts w:ascii="Calibri" w:hAnsi="Calibri"/>
                <w:sz w:val="22"/>
                <w:szCs w:val="22"/>
              </w:rPr>
            </w:pPr>
            <w:r w:rsidRPr="00F25EC3">
              <w:rPr>
                <w:rFonts w:ascii="Calibri" w:hAnsi="Calibri"/>
                <w:b/>
                <w:bCs/>
                <w:sz w:val="22"/>
                <w:szCs w:val="22"/>
              </w:rPr>
              <w:t xml:space="preserve">-Accepter le résultat de la rencontre et être capable de le commenter. </w:t>
            </w:r>
          </w:p>
        </w:tc>
      </w:tr>
      <w:tr w:rsidR="00CD1C8D" w14:paraId="5894C6F5" w14:textId="77777777" w:rsidTr="00BC3AB8">
        <w:tc>
          <w:tcPr>
            <w:tcW w:w="15276" w:type="dxa"/>
            <w:shd w:val="clear" w:color="auto" w:fill="C6D9F1" w:themeFill="text2" w:themeFillTint="33"/>
          </w:tcPr>
          <w:p w14:paraId="1F38940F" w14:textId="77777777" w:rsidR="00CD1C8D" w:rsidRPr="00F25EC3" w:rsidRDefault="00F25EC3" w:rsidP="00F25EC3">
            <w:pPr>
              <w:pStyle w:val="Default"/>
              <w:jc w:val="center"/>
              <w:rPr>
                <w:rFonts w:ascii="Calibri" w:hAnsi="Calibri"/>
                <w:sz w:val="20"/>
                <w:szCs w:val="20"/>
              </w:rPr>
            </w:pPr>
            <w:r w:rsidRPr="00F25EC3">
              <w:rPr>
                <w:rFonts w:ascii="Calibri" w:hAnsi="Calibri"/>
                <w:b/>
                <w:bCs/>
                <w:sz w:val="23"/>
                <w:szCs w:val="23"/>
              </w:rPr>
              <w:t xml:space="preserve">Compétences visées pendant le cycle 3, en situations où le rapport de force est équilibré, situations le plus souvent aménagées </w:t>
            </w:r>
          </w:p>
        </w:tc>
      </w:tr>
      <w:tr w:rsidR="00CD1C8D" w14:paraId="3DB4B340" w14:textId="77777777" w:rsidTr="00F25EC3">
        <w:trPr>
          <w:trHeight w:val="4456"/>
        </w:trPr>
        <w:tc>
          <w:tcPr>
            <w:tcW w:w="15276" w:type="dxa"/>
            <w:vAlign w:val="center"/>
          </w:tcPr>
          <w:p w14:paraId="5EA19818" w14:textId="77777777" w:rsidR="00F25EC3" w:rsidRPr="00F25EC3" w:rsidRDefault="00F25EC3" w:rsidP="00F25EC3">
            <w:pPr>
              <w:pStyle w:val="Default"/>
              <w:rPr>
                <w:rFonts w:ascii="Calibri" w:hAnsi="Calibri"/>
                <w:color w:val="0070C0"/>
                <w:sz w:val="20"/>
                <w:szCs w:val="20"/>
              </w:rPr>
            </w:pPr>
            <w:r w:rsidRPr="00F25EC3">
              <w:rPr>
                <w:rFonts w:ascii="Calibri" w:hAnsi="Calibri"/>
                <w:b/>
                <w:bCs/>
                <w:color w:val="0070C0"/>
                <w:sz w:val="20"/>
                <w:szCs w:val="20"/>
              </w:rPr>
              <w:t xml:space="preserve">-Rechercher le gain de l’affrontement par des choix tactiques simples : </w:t>
            </w:r>
          </w:p>
          <w:p w14:paraId="7854AA8E" w14:textId="77777777" w:rsidR="00F25EC3" w:rsidRDefault="00F25EC3" w:rsidP="00F25EC3">
            <w:pPr>
              <w:pStyle w:val="Default"/>
              <w:rPr>
                <w:rFonts w:ascii="Calibri" w:hAnsi="Calibri"/>
                <w:sz w:val="20"/>
                <w:szCs w:val="20"/>
              </w:rPr>
            </w:pPr>
            <w:r w:rsidRPr="00F25EC3">
              <w:rPr>
                <w:rFonts w:ascii="Calibri" w:hAnsi="Calibri"/>
                <w:sz w:val="20"/>
                <w:szCs w:val="20"/>
              </w:rPr>
              <w:t xml:space="preserve">Maîtriser dans un rapport de force équilibré, les schémas tactiques simples (continuité et/ou latéralité), efficaces dans le système de score (éventuellement adapté). </w:t>
            </w:r>
          </w:p>
          <w:p w14:paraId="6320019F" w14:textId="77777777" w:rsidR="00F25EC3" w:rsidRPr="00F25EC3" w:rsidRDefault="00F25EC3" w:rsidP="00F25EC3">
            <w:pPr>
              <w:pStyle w:val="Default"/>
              <w:rPr>
                <w:rFonts w:ascii="Calibri" w:hAnsi="Calibri"/>
                <w:sz w:val="20"/>
                <w:szCs w:val="20"/>
              </w:rPr>
            </w:pPr>
          </w:p>
          <w:p w14:paraId="5DEB0A4D" w14:textId="77777777" w:rsidR="00F25EC3" w:rsidRPr="00F25EC3" w:rsidRDefault="00F25EC3" w:rsidP="00F25EC3">
            <w:pPr>
              <w:pStyle w:val="Default"/>
              <w:rPr>
                <w:rFonts w:ascii="Calibri" w:hAnsi="Calibri"/>
                <w:sz w:val="20"/>
                <w:szCs w:val="20"/>
              </w:rPr>
            </w:pPr>
            <w:r w:rsidRPr="00F25EC3">
              <w:rPr>
                <w:rFonts w:ascii="Calibri" w:hAnsi="Calibri"/>
                <w:b/>
                <w:bCs/>
                <w:color w:val="0070C0"/>
                <w:sz w:val="20"/>
                <w:szCs w:val="20"/>
              </w:rPr>
              <w:t xml:space="preserve">-Adapter son jeu et ses actions aux adversaires : </w:t>
            </w:r>
          </w:p>
          <w:p w14:paraId="1CF70823" w14:textId="77777777" w:rsidR="00F25EC3" w:rsidRDefault="00F25EC3" w:rsidP="00F25EC3">
            <w:pPr>
              <w:pStyle w:val="Default"/>
              <w:rPr>
                <w:rFonts w:ascii="Calibri" w:hAnsi="Calibri"/>
                <w:sz w:val="20"/>
                <w:szCs w:val="20"/>
              </w:rPr>
            </w:pPr>
            <w:r w:rsidRPr="00F25EC3">
              <w:rPr>
                <w:rFonts w:ascii="Calibri" w:hAnsi="Calibri"/>
                <w:sz w:val="20"/>
                <w:szCs w:val="20"/>
              </w:rPr>
              <w:t xml:space="preserve">Jouer sur une cible adverse indiquée (zones, coups, alternances). </w:t>
            </w:r>
          </w:p>
          <w:p w14:paraId="4BFFEA3A" w14:textId="77777777" w:rsidR="00F25EC3" w:rsidRPr="00F25EC3" w:rsidRDefault="00F25EC3" w:rsidP="00F25EC3">
            <w:pPr>
              <w:pStyle w:val="Default"/>
              <w:rPr>
                <w:rFonts w:ascii="Calibri" w:hAnsi="Calibri"/>
                <w:sz w:val="20"/>
                <w:szCs w:val="20"/>
              </w:rPr>
            </w:pPr>
          </w:p>
          <w:p w14:paraId="33C97FCC" w14:textId="77777777" w:rsidR="00F25EC3" w:rsidRPr="00F25EC3" w:rsidRDefault="00F25EC3" w:rsidP="00F25EC3">
            <w:pPr>
              <w:pStyle w:val="Default"/>
              <w:rPr>
                <w:rFonts w:ascii="Calibri" w:hAnsi="Calibri"/>
                <w:color w:val="0070C0"/>
                <w:sz w:val="20"/>
                <w:szCs w:val="20"/>
              </w:rPr>
            </w:pPr>
            <w:r w:rsidRPr="00F25EC3">
              <w:rPr>
                <w:rFonts w:ascii="Calibri" w:hAnsi="Calibri"/>
                <w:b/>
                <w:bCs/>
                <w:color w:val="0070C0"/>
                <w:sz w:val="20"/>
                <w:szCs w:val="20"/>
              </w:rPr>
              <w:t xml:space="preserve">-Coordonner des actions motrices simples pour construire un répertoire technique de base (coup droit, revers, frappes hautes) : </w:t>
            </w:r>
          </w:p>
          <w:p w14:paraId="54388EF3" w14:textId="77777777" w:rsidR="00F25EC3" w:rsidRDefault="00F25EC3" w:rsidP="00F25EC3">
            <w:pPr>
              <w:pStyle w:val="Default"/>
              <w:rPr>
                <w:rFonts w:ascii="Calibri" w:hAnsi="Calibri"/>
                <w:sz w:val="20"/>
                <w:szCs w:val="20"/>
              </w:rPr>
            </w:pPr>
            <w:r w:rsidRPr="00F25EC3">
              <w:rPr>
                <w:rFonts w:ascii="Calibri" w:hAnsi="Calibri"/>
                <w:sz w:val="20"/>
                <w:szCs w:val="20"/>
              </w:rPr>
              <w:t xml:space="preserve">Construire un répertoire technique personnel permettant de jouer sur toutes les cibles, avec tous les coups, et en produisant des trajectoires variées. </w:t>
            </w:r>
          </w:p>
          <w:p w14:paraId="18D0D1F4" w14:textId="77777777" w:rsidR="00F25EC3" w:rsidRPr="00F25EC3" w:rsidRDefault="00F25EC3" w:rsidP="00F25EC3">
            <w:pPr>
              <w:pStyle w:val="Default"/>
              <w:rPr>
                <w:rFonts w:ascii="Calibri" w:hAnsi="Calibri"/>
                <w:sz w:val="20"/>
                <w:szCs w:val="20"/>
              </w:rPr>
            </w:pPr>
          </w:p>
          <w:p w14:paraId="1E1330AB" w14:textId="77777777" w:rsidR="00F25EC3" w:rsidRPr="00F25EC3" w:rsidRDefault="00F25EC3" w:rsidP="00F25EC3">
            <w:pPr>
              <w:pStyle w:val="Default"/>
              <w:rPr>
                <w:rFonts w:ascii="Calibri" w:hAnsi="Calibri"/>
                <w:color w:val="0070C0"/>
                <w:sz w:val="20"/>
                <w:szCs w:val="20"/>
              </w:rPr>
            </w:pPr>
            <w:r w:rsidRPr="00F25EC3">
              <w:rPr>
                <w:rFonts w:ascii="Calibri" w:hAnsi="Calibri"/>
                <w:b/>
                <w:bCs/>
                <w:color w:val="0070C0"/>
                <w:sz w:val="20"/>
                <w:szCs w:val="20"/>
              </w:rPr>
              <w:t xml:space="preserve">-Se reconnaître attaquant / défenseur : </w:t>
            </w:r>
          </w:p>
          <w:p w14:paraId="613EDE58" w14:textId="77777777" w:rsidR="00F25EC3" w:rsidRDefault="00F25EC3" w:rsidP="00F25EC3">
            <w:pPr>
              <w:pStyle w:val="Default"/>
              <w:rPr>
                <w:rFonts w:ascii="Calibri" w:hAnsi="Calibri"/>
                <w:sz w:val="20"/>
                <w:szCs w:val="20"/>
              </w:rPr>
            </w:pPr>
            <w:r w:rsidRPr="00F25EC3">
              <w:rPr>
                <w:rFonts w:ascii="Calibri" w:hAnsi="Calibri"/>
                <w:sz w:val="20"/>
                <w:szCs w:val="20"/>
              </w:rPr>
              <w:t xml:space="preserve">Développer des stratégies comme attaquant ou comme défenseur et de comprendre qu’il faut attaquer tout en se défendant. </w:t>
            </w:r>
          </w:p>
          <w:p w14:paraId="43E4C816" w14:textId="77777777" w:rsidR="00F25EC3" w:rsidRPr="00F25EC3" w:rsidRDefault="00F25EC3" w:rsidP="00F25EC3">
            <w:pPr>
              <w:pStyle w:val="Default"/>
              <w:rPr>
                <w:rFonts w:ascii="Calibri" w:hAnsi="Calibri"/>
                <w:sz w:val="20"/>
                <w:szCs w:val="20"/>
              </w:rPr>
            </w:pPr>
          </w:p>
          <w:p w14:paraId="3ADCBFF8" w14:textId="77777777" w:rsidR="00F25EC3" w:rsidRPr="00F25EC3" w:rsidRDefault="00F25EC3" w:rsidP="00F25EC3">
            <w:pPr>
              <w:pStyle w:val="Default"/>
              <w:rPr>
                <w:rFonts w:ascii="Calibri" w:hAnsi="Calibri"/>
                <w:color w:val="0070C0"/>
                <w:sz w:val="20"/>
                <w:szCs w:val="20"/>
              </w:rPr>
            </w:pPr>
            <w:r w:rsidRPr="00F25EC3">
              <w:rPr>
                <w:rFonts w:ascii="Calibri" w:hAnsi="Calibri"/>
                <w:b/>
                <w:bCs/>
                <w:color w:val="0070C0"/>
                <w:sz w:val="20"/>
                <w:szCs w:val="20"/>
              </w:rPr>
              <w:t xml:space="preserve">-Accepter de tenir des rôles simples d’arbitre et d’observateur : </w:t>
            </w:r>
          </w:p>
          <w:p w14:paraId="41BD6DFA" w14:textId="77777777" w:rsidR="00E2777B" w:rsidRDefault="00F25EC3" w:rsidP="00F25EC3">
            <w:pPr>
              <w:pStyle w:val="Default"/>
              <w:tabs>
                <w:tab w:val="left" w:pos="3653"/>
              </w:tabs>
              <w:rPr>
                <w:rFonts w:ascii="Calibri" w:hAnsi="Calibri"/>
                <w:sz w:val="20"/>
                <w:szCs w:val="20"/>
              </w:rPr>
            </w:pPr>
            <w:r w:rsidRPr="00F25EC3">
              <w:rPr>
                <w:rFonts w:ascii="Calibri" w:hAnsi="Calibri"/>
                <w:sz w:val="20"/>
                <w:szCs w:val="20"/>
              </w:rPr>
              <w:t xml:space="preserve">Connaître le règlement et ses principales adaptations, arbitrer et tenir une fiche d’observation simple (repères quantitatifs et/ou spatiaux). </w:t>
            </w:r>
          </w:p>
          <w:p w14:paraId="1B30E458" w14:textId="77777777" w:rsidR="00F25EC3" w:rsidRPr="00F25EC3" w:rsidRDefault="00F25EC3" w:rsidP="00F25EC3">
            <w:pPr>
              <w:pStyle w:val="Default"/>
              <w:tabs>
                <w:tab w:val="left" w:pos="3653"/>
              </w:tabs>
              <w:rPr>
                <w:rFonts w:ascii="Calibri" w:hAnsi="Calibri"/>
                <w:sz w:val="20"/>
                <w:szCs w:val="20"/>
              </w:rPr>
            </w:pPr>
          </w:p>
        </w:tc>
      </w:tr>
    </w:tbl>
    <w:p w14:paraId="584D6954" w14:textId="77777777" w:rsidR="00A93790" w:rsidRDefault="00A93790">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73"/>
        <w:gridCol w:w="1263"/>
      </w:tblGrid>
      <w:tr w:rsidR="00CD1C8D" w14:paraId="1ABDD41B" w14:textId="77777777" w:rsidTr="00CD1C8D">
        <w:tc>
          <w:tcPr>
            <w:tcW w:w="14000" w:type="dxa"/>
          </w:tcPr>
          <w:p w14:paraId="2CCE9582" w14:textId="77777777" w:rsidR="00CD1C8D" w:rsidRDefault="00CD1C8D" w:rsidP="00B3249A">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452800">
              <w:rPr>
                <w:rFonts w:ascii="Calibri" w:hAnsi="Calibri" w:cs="Calibri"/>
                <w:b/>
                <w:bCs/>
                <w:color w:val="000000"/>
                <w:sz w:val="32"/>
                <w:szCs w:val="32"/>
              </w:rPr>
              <w:t>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B3249A">
              <w:rPr>
                <w:rFonts w:ascii="Calibri" w:hAnsi="Calibri" w:cs="Calibri"/>
                <w:b/>
                <w:bCs/>
                <w:color w:val="FF0000"/>
                <w:sz w:val="32"/>
                <w:szCs w:val="32"/>
              </w:rPr>
              <w:t>Lutte</w:t>
            </w:r>
          </w:p>
        </w:tc>
        <w:tc>
          <w:tcPr>
            <w:tcW w:w="1276" w:type="dxa"/>
          </w:tcPr>
          <w:p w14:paraId="0C4A557A" w14:textId="77777777" w:rsidR="00CD1C8D" w:rsidRDefault="00CD1C8D" w:rsidP="00CD1C8D">
            <w:pPr>
              <w:jc w:val="right"/>
              <w:rPr>
                <w:rFonts w:ascii="Calibri" w:hAnsi="Calibri" w:cs="Calibri"/>
                <w:b/>
                <w:bCs/>
                <w:color w:val="000000"/>
                <w:sz w:val="32"/>
                <w:szCs w:val="32"/>
              </w:rPr>
            </w:pPr>
          </w:p>
        </w:tc>
      </w:tr>
    </w:tbl>
    <w:p w14:paraId="7F7EDEC8" w14:textId="77777777" w:rsidR="00DC6746" w:rsidRPr="00CD1C8D" w:rsidRDefault="00CD1C8D">
      <w:pPr>
        <w:rPr>
          <w:rFonts w:ascii="Calibri" w:hAnsi="Calibri" w:cs="Calibri"/>
          <w:b/>
          <w:bCs/>
          <w:color w:val="FF0000"/>
          <w:sz w:val="16"/>
          <w:szCs w:val="16"/>
        </w:rPr>
      </w:pPr>
      <w:r w:rsidRPr="00CD1C8D">
        <w:rPr>
          <w:rFonts w:ascii="Calibri" w:hAnsi="Calibri" w:cs="Calibri"/>
          <w:b/>
          <w:bCs/>
          <w:color w:val="FF0000"/>
          <w:sz w:val="16"/>
          <w:szCs w:val="16"/>
        </w:rPr>
        <w:t xml:space="preserve">      </w:t>
      </w:r>
      <w:r w:rsidR="00B3249A">
        <w:rPr>
          <w:rFonts w:ascii="Calibri" w:hAnsi="Calibri" w:cs="Calibri"/>
          <w:b/>
          <w:bCs/>
          <w:color w:val="FF0000"/>
          <w:sz w:val="16"/>
          <w:szCs w:val="16"/>
        </w:rPr>
        <w:t>Base badminton</w:t>
      </w:r>
      <w:r w:rsidRPr="00CD1C8D">
        <w:rPr>
          <w:rFonts w:ascii="Calibri" w:hAnsi="Calibri" w:cs="Calibri"/>
          <w:b/>
          <w:bCs/>
          <w:color w:val="FF0000"/>
          <w:sz w:val="16"/>
          <w:szCs w:val="16"/>
        </w:rPr>
        <w:t xml:space="preserve">                              </w:t>
      </w:r>
    </w:p>
    <w:tbl>
      <w:tblPr>
        <w:tblStyle w:val="Grilledutableau"/>
        <w:tblW w:w="0" w:type="auto"/>
        <w:tblLook w:val="04A0" w:firstRow="1" w:lastRow="0" w:firstColumn="1" w:lastColumn="0" w:noHBand="0" w:noVBand="1"/>
      </w:tblPr>
      <w:tblGrid>
        <w:gridCol w:w="15126"/>
      </w:tblGrid>
      <w:tr w:rsidR="00DC6746" w14:paraId="3DF19424" w14:textId="77777777" w:rsidTr="00DC6746">
        <w:tc>
          <w:tcPr>
            <w:tcW w:w="15276" w:type="dxa"/>
            <w:shd w:val="clear" w:color="auto" w:fill="C6D9F1" w:themeFill="text2" w:themeFillTint="33"/>
          </w:tcPr>
          <w:p w14:paraId="413589BB" w14:textId="77777777" w:rsidR="00DC6746" w:rsidRDefault="00DC6746" w:rsidP="00BC3AB8">
            <w:r w:rsidRPr="00AD3261">
              <w:rPr>
                <w:rFonts w:ascii="Calibri" w:hAnsi="Calibri" w:cs="Calibri"/>
                <w:b/>
                <w:bCs/>
                <w:color w:val="000000"/>
                <w:sz w:val="23"/>
                <w:szCs w:val="23"/>
              </w:rPr>
              <w:t xml:space="preserve">Attendus de fin de cycle </w:t>
            </w:r>
            <w:r w:rsidR="00BC3AB8">
              <w:rPr>
                <w:rFonts w:ascii="Calibri" w:hAnsi="Calibri" w:cs="Calibri"/>
                <w:b/>
                <w:bCs/>
                <w:color w:val="000000"/>
                <w:sz w:val="23"/>
                <w:szCs w:val="23"/>
              </w:rPr>
              <w:t>4</w:t>
            </w:r>
            <w:r w:rsidRPr="00AD3261">
              <w:rPr>
                <w:rFonts w:ascii="Calibri" w:hAnsi="Calibri" w:cs="Calibri"/>
                <w:b/>
                <w:bCs/>
                <w:color w:val="000000"/>
                <w:sz w:val="23"/>
                <w:szCs w:val="23"/>
              </w:rPr>
              <w:t>, en situation d’opposition réelle et équilibrée</w:t>
            </w:r>
          </w:p>
        </w:tc>
      </w:tr>
      <w:tr w:rsidR="00DC6746" w14:paraId="153F4CF9" w14:textId="77777777" w:rsidTr="00D25897">
        <w:trPr>
          <w:trHeight w:val="1088"/>
        </w:trPr>
        <w:tc>
          <w:tcPr>
            <w:tcW w:w="15276" w:type="dxa"/>
            <w:vAlign w:val="center"/>
          </w:tcPr>
          <w:p w14:paraId="77CCEE4F" w14:textId="77777777" w:rsidR="00D25897" w:rsidRPr="00D25897" w:rsidRDefault="00D25897" w:rsidP="00D25897">
            <w:pPr>
              <w:pStyle w:val="Default"/>
              <w:rPr>
                <w:rFonts w:ascii="Calibri" w:hAnsi="Calibri"/>
                <w:sz w:val="20"/>
                <w:szCs w:val="20"/>
              </w:rPr>
            </w:pPr>
            <w:r w:rsidRPr="00D25897">
              <w:rPr>
                <w:rFonts w:ascii="Calibri" w:hAnsi="Calibri"/>
                <w:b/>
                <w:bCs/>
                <w:sz w:val="20"/>
                <w:szCs w:val="20"/>
              </w:rPr>
              <w:t xml:space="preserve">-Réaliser des actions décisives en situation favorable afin de faire basculer le rapport de force en sa faveur dans l’échange et dès la mise en jeu. </w:t>
            </w:r>
          </w:p>
          <w:p w14:paraId="0BDF469C" w14:textId="77777777" w:rsidR="00D25897" w:rsidRPr="00D25897" w:rsidRDefault="00D25897" w:rsidP="00D25897">
            <w:pPr>
              <w:pStyle w:val="Default"/>
              <w:rPr>
                <w:rFonts w:ascii="Calibri" w:hAnsi="Calibri"/>
                <w:sz w:val="20"/>
                <w:szCs w:val="20"/>
              </w:rPr>
            </w:pPr>
            <w:r w:rsidRPr="00D25897">
              <w:rPr>
                <w:rFonts w:ascii="Calibri" w:hAnsi="Calibri"/>
                <w:b/>
                <w:bCs/>
                <w:sz w:val="20"/>
                <w:szCs w:val="20"/>
              </w:rPr>
              <w:t xml:space="preserve">-Adapter son engagement moteur en fonction de ses ressources et du rapport de force (gérer son projet de jeu en fonction de l’adversaire, et du score). </w:t>
            </w:r>
          </w:p>
          <w:p w14:paraId="0FA49688" w14:textId="77777777" w:rsidR="00D25897" w:rsidRPr="00D25897" w:rsidRDefault="00D25897" w:rsidP="00D25897">
            <w:pPr>
              <w:pStyle w:val="Default"/>
              <w:rPr>
                <w:rFonts w:ascii="Calibri" w:hAnsi="Calibri"/>
                <w:sz w:val="20"/>
                <w:szCs w:val="20"/>
              </w:rPr>
            </w:pPr>
            <w:r w:rsidRPr="00D25897">
              <w:rPr>
                <w:rFonts w:ascii="Calibri" w:hAnsi="Calibri"/>
                <w:b/>
                <w:bCs/>
                <w:sz w:val="20"/>
                <w:szCs w:val="20"/>
              </w:rPr>
              <w:t xml:space="preserve">-Être solidaire de ses partenaires et respectueux de son adversaire et de l’arbitre, observer et arbitrer. </w:t>
            </w:r>
          </w:p>
          <w:p w14:paraId="382F9A4D" w14:textId="77777777" w:rsidR="00DC6746" w:rsidRPr="00D25897" w:rsidRDefault="00D25897" w:rsidP="00D25897">
            <w:pPr>
              <w:pStyle w:val="Default"/>
              <w:rPr>
                <w:rFonts w:ascii="Calibri" w:hAnsi="Calibri"/>
                <w:sz w:val="20"/>
                <w:szCs w:val="20"/>
              </w:rPr>
            </w:pPr>
            <w:r w:rsidRPr="00D25897">
              <w:rPr>
                <w:rFonts w:ascii="Calibri" w:hAnsi="Calibri"/>
                <w:b/>
                <w:bCs/>
                <w:sz w:val="20"/>
                <w:szCs w:val="20"/>
              </w:rPr>
              <w:t xml:space="preserve">-Accepter le résultat de la rencontre et savoir l’analyser avec objectivité (analyser les scores et les relativiser). </w:t>
            </w:r>
          </w:p>
        </w:tc>
      </w:tr>
      <w:tr w:rsidR="00DC6746" w14:paraId="08A4AE17" w14:textId="77777777" w:rsidTr="00DC6746">
        <w:tc>
          <w:tcPr>
            <w:tcW w:w="15276" w:type="dxa"/>
            <w:shd w:val="clear" w:color="auto" w:fill="C6D9F1" w:themeFill="text2" w:themeFillTint="33"/>
          </w:tcPr>
          <w:p w14:paraId="3878AD7F" w14:textId="77777777" w:rsidR="00DC6746" w:rsidRPr="00D25897" w:rsidRDefault="00452800" w:rsidP="00D25897">
            <w:pPr>
              <w:pStyle w:val="Default"/>
              <w:jc w:val="center"/>
              <w:rPr>
                <w:rFonts w:ascii="Calibri" w:hAnsi="Calibri" w:cs="Calibri"/>
                <w:sz w:val="23"/>
                <w:szCs w:val="23"/>
              </w:rPr>
            </w:pPr>
            <w:r w:rsidRPr="00D25897">
              <w:rPr>
                <w:rFonts w:ascii="Calibri" w:hAnsi="Calibri"/>
                <w:b/>
                <w:bCs/>
                <w:sz w:val="23"/>
                <w:szCs w:val="23"/>
              </w:rPr>
              <w:t>Compétences visées pendant le cycle 4, en situations où le rapport de force est équilibré, nécessitant une organisation individuelle complexe</w:t>
            </w:r>
          </w:p>
        </w:tc>
      </w:tr>
      <w:tr w:rsidR="00DC6746" w14:paraId="3D4FD3A2" w14:textId="77777777" w:rsidTr="001429AE">
        <w:trPr>
          <w:trHeight w:val="6225"/>
        </w:trPr>
        <w:tc>
          <w:tcPr>
            <w:tcW w:w="15276" w:type="dxa"/>
            <w:vAlign w:val="center"/>
          </w:tcPr>
          <w:p w14:paraId="30B770BD"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-Rechercher le gain de la rencontre par la mise en </w:t>
            </w:r>
            <w:r w:rsidR="00CE3D3B" w:rsidRPr="00D25897">
              <w:rPr>
                <w:rFonts w:asciiTheme="minorHAnsi" w:hAnsiTheme="minorHAnsi"/>
                <w:b/>
                <w:bCs/>
                <w:color w:val="0070C0"/>
                <w:sz w:val="20"/>
                <w:szCs w:val="20"/>
              </w:rPr>
              <w:t>œuvre</w:t>
            </w:r>
            <w:r w:rsidRPr="00D25897">
              <w:rPr>
                <w:rFonts w:asciiTheme="minorHAnsi" w:hAnsiTheme="minorHAnsi"/>
                <w:b/>
                <w:bCs/>
                <w:color w:val="0070C0"/>
                <w:sz w:val="20"/>
                <w:szCs w:val="20"/>
              </w:rPr>
              <w:t xml:space="preserve"> d’un projet prenant en compte les caractéristiques du rapport de force (et de l’adversaire) : </w:t>
            </w:r>
          </w:p>
          <w:p w14:paraId="086CC7F9"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Maîtriser dans un rapport de force équilibré, les schémas tactiques simples, efficaces dans le score et adaptés au rapport de force </w:t>
            </w:r>
          </w:p>
          <w:p w14:paraId="50404F9B" w14:textId="77777777" w:rsidR="00D25897" w:rsidRPr="00D25897" w:rsidRDefault="00D25897" w:rsidP="001429AE">
            <w:pPr>
              <w:pStyle w:val="Default"/>
              <w:rPr>
                <w:rFonts w:asciiTheme="minorHAnsi" w:hAnsiTheme="minorHAnsi"/>
                <w:sz w:val="20"/>
                <w:szCs w:val="20"/>
              </w:rPr>
            </w:pPr>
          </w:p>
          <w:p w14:paraId="4E3AD755"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-Utiliser au mieux ses ressources physiques et motrices pour gagner en efficacité dans une situation d’opposition donnée et répondre aux contraintes de l’affrontement : </w:t>
            </w:r>
          </w:p>
          <w:p w14:paraId="4263B28B"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Réguler son projet de jeu en fonction de l’évolution du match et entre plusieurs matches proposant des contextes de rapports de force différents. </w:t>
            </w:r>
          </w:p>
          <w:p w14:paraId="05C55019" w14:textId="77777777" w:rsidR="00D25897" w:rsidRPr="00D25897" w:rsidRDefault="00D25897" w:rsidP="001429AE">
            <w:pPr>
              <w:pStyle w:val="Default"/>
              <w:rPr>
                <w:rFonts w:asciiTheme="minorHAnsi" w:hAnsiTheme="minorHAnsi"/>
                <w:sz w:val="20"/>
                <w:szCs w:val="20"/>
              </w:rPr>
            </w:pPr>
          </w:p>
          <w:p w14:paraId="7D9E7B23"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-S’adapter rapidement au changement de statut défenseur / attaquant : </w:t>
            </w:r>
          </w:p>
          <w:p w14:paraId="43E6E66D"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Se repérer en fonction de sa position sur le terrain, de celle de son adversaire et des trajectoires reçues et produites : attaquer, défendre, contre attaquer. </w:t>
            </w:r>
          </w:p>
          <w:p w14:paraId="0C22AF0E" w14:textId="77777777" w:rsidR="00D25897" w:rsidRPr="00D25897" w:rsidRDefault="00D25897" w:rsidP="001429AE">
            <w:pPr>
              <w:pStyle w:val="Default"/>
              <w:rPr>
                <w:rFonts w:asciiTheme="minorHAnsi" w:hAnsiTheme="minorHAnsi"/>
                <w:sz w:val="20"/>
                <w:szCs w:val="20"/>
              </w:rPr>
            </w:pPr>
          </w:p>
          <w:p w14:paraId="29A25C31"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-Arbitrer une séquence de match : </w:t>
            </w:r>
          </w:p>
          <w:p w14:paraId="54B78ECE"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Connaître et faire appliquer un règlement, et/ou un système de contraintes, ou de score, adapté. </w:t>
            </w:r>
          </w:p>
          <w:p w14:paraId="20EE47DC" w14:textId="77777777" w:rsidR="00D25897" w:rsidRPr="00D25897" w:rsidRDefault="00D25897" w:rsidP="001429AE">
            <w:pPr>
              <w:pStyle w:val="Default"/>
              <w:rPr>
                <w:rFonts w:asciiTheme="minorHAnsi" w:hAnsiTheme="minorHAnsi"/>
                <w:sz w:val="20"/>
                <w:szCs w:val="20"/>
              </w:rPr>
            </w:pPr>
          </w:p>
          <w:p w14:paraId="70478049"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-Anticiper la prise et le traitement d’information pour enchaîner des actions : </w:t>
            </w:r>
          </w:p>
          <w:p w14:paraId="021167A9"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Analyser et anticiper les trajectoires de volant en fonction des caractéristiques de la situation de jeu et de la connaissance du jeu adverse. </w:t>
            </w:r>
          </w:p>
          <w:p w14:paraId="70C26AAD" w14:textId="77777777" w:rsidR="00D25897" w:rsidRPr="00D25897" w:rsidRDefault="00D25897" w:rsidP="001429AE">
            <w:pPr>
              <w:pStyle w:val="Default"/>
              <w:rPr>
                <w:rFonts w:asciiTheme="minorHAnsi" w:hAnsiTheme="minorHAnsi"/>
                <w:sz w:val="20"/>
                <w:szCs w:val="20"/>
              </w:rPr>
            </w:pPr>
          </w:p>
          <w:p w14:paraId="6D835619" w14:textId="77777777" w:rsidR="00D25897" w:rsidRPr="00D25897" w:rsidRDefault="00D25897" w:rsidP="001429AE">
            <w:pPr>
              <w:pStyle w:val="Default"/>
              <w:rPr>
                <w:rFonts w:asciiTheme="minorHAnsi" w:hAnsiTheme="minorHAnsi"/>
                <w:b/>
                <w:bCs/>
                <w:color w:val="0070C0"/>
                <w:sz w:val="20"/>
                <w:szCs w:val="20"/>
              </w:rPr>
            </w:pPr>
            <w:r w:rsidRPr="00D25897">
              <w:rPr>
                <w:rFonts w:asciiTheme="minorHAnsi" w:hAnsiTheme="minorHAnsi"/>
                <w:b/>
                <w:bCs/>
                <w:color w:val="0070C0"/>
                <w:sz w:val="20"/>
                <w:szCs w:val="20"/>
              </w:rPr>
              <w:t xml:space="preserve">-Se mettre au service de l’autre pour lui permettre de progresser : </w:t>
            </w:r>
          </w:p>
          <w:p w14:paraId="628AF989"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Intégrer les systèmes de contraintes des tâches complexes, et les différents rôles inhérents à ces tâches (« </w:t>
            </w:r>
            <w:proofErr w:type="spellStart"/>
            <w:r w:rsidRPr="00D25897">
              <w:rPr>
                <w:rFonts w:asciiTheme="minorHAnsi" w:hAnsiTheme="minorHAnsi"/>
                <w:sz w:val="20"/>
                <w:szCs w:val="20"/>
              </w:rPr>
              <w:t>sparring</w:t>
            </w:r>
            <w:proofErr w:type="spellEnd"/>
            <w:r w:rsidRPr="00D25897">
              <w:rPr>
                <w:rFonts w:asciiTheme="minorHAnsi" w:hAnsiTheme="minorHAnsi"/>
                <w:sz w:val="20"/>
                <w:szCs w:val="20"/>
              </w:rPr>
              <w:t xml:space="preserve"> », pourvoyeur, partenaire, adversaire). </w:t>
            </w:r>
          </w:p>
          <w:p w14:paraId="0893F1BC" w14:textId="77777777" w:rsidR="00D25897" w:rsidRPr="00D25897" w:rsidRDefault="00D25897" w:rsidP="001429AE">
            <w:pPr>
              <w:pStyle w:val="Default"/>
              <w:rPr>
                <w:rFonts w:asciiTheme="minorHAnsi" w:hAnsiTheme="minorHAnsi"/>
                <w:sz w:val="20"/>
                <w:szCs w:val="20"/>
              </w:rPr>
            </w:pPr>
          </w:p>
          <w:p w14:paraId="2EAD8187"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-Prendre conscience des analogies et des différences entre toutes les activités d’opposition ainsi que les spécificités de chacune : </w:t>
            </w:r>
          </w:p>
          <w:p w14:paraId="514EF5C7" w14:textId="77777777" w:rsidR="00DC6746" w:rsidRDefault="00D25897" w:rsidP="001429AE">
            <w:pPr>
              <w:pStyle w:val="Default"/>
              <w:rPr>
                <w:rFonts w:asciiTheme="minorHAnsi" w:hAnsiTheme="minorHAnsi"/>
                <w:sz w:val="20"/>
                <w:szCs w:val="20"/>
              </w:rPr>
            </w:pPr>
            <w:r w:rsidRPr="00D25897">
              <w:rPr>
                <w:rFonts w:asciiTheme="minorHAnsi" w:hAnsiTheme="minorHAnsi"/>
                <w:sz w:val="20"/>
                <w:szCs w:val="20"/>
              </w:rPr>
              <w:t>Repérer les analogies dans les stratégies de jeu et/ou d’apprentissage, les classes de problèmes, les démarches et méthodes typiques du champ, les programmes moteurs d’anticipation permettant la facilitation du réinvestissement des acquis</w:t>
            </w:r>
            <w:r w:rsidR="00452800" w:rsidRPr="00D25897">
              <w:rPr>
                <w:rFonts w:asciiTheme="minorHAnsi" w:hAnsiTheme="minorHAnsi"/>
                <w:sz w:val="20"/>
                <w:szCs w:val="20"/>
              </w:rPr>
              <w:t xml:space="preserve">. </w:t>
            </w:r>
          </w:p>
          <w:p w14:paraId="5D37B60C" w14:textId="77777777" w:rsidR="00D25897" w:rsidRPr="00D25897" w:rsidRDefault="00D25897" w:rsidP="001429AE">
            <w:pPr>
              <w:pStyle w:val="Default"/>
              <w:rPr>
                <w:rFonts w:asciiTheme="minorHAnsi" w:hAnsiTheme="minorHAnsi"/>
                <w:sz w:val="20"/>
                <w:szCs w:val="20"/>
              </w:rPr>
            </w:pPr>
          </w:p>
        </w:tc>
      </w:tr>
    </w:tbl>
    <w:p w14:paraId="3A76CF8F" w14:textId="77777777" w:rsidR="00B240C3" w:rsidRDefault="00B240C3"/>
    <w:p w14:paraId="7B057564" w14:textId="77777777" w:rsidR="00B240C3" w:rsidRDefault="00B240C3">
      <w:r>
        <w:br w:type="page"/>
      </w:r>
    </w:p>
    <w:tbl>
      <w:tblPr>
        <w:tblStyle w:val="Grilledutableau"/>
        <w:tblW w:w="0" w:type="auto"/>
        <w:tblLook w:val="04A0" w:firstRow="1" w:lastRow="0" w:firstColumn="1" w:lastColumn="0" w:noHBand="0" w:noVBand="1"/>
      </w:tblPr>
      <w:tblGrid>
        <w:gridCol w:w="2762"/>
        <w:gridCol w:w="3754"/>
        <w:gridCol w:w="1984"/>
        <w:gridCol w:w="1985"/>
        <w:gridCol w:w="2268"/>
        <w:gridCol w:w="2373"/>
      </w:tblGrid>
      <w:tr w:rsidR="002D6DB0" w14:paraId="592F10ED" w14:textId="77777777" w:rsidTr="00882ED4">
        <w:tc>
          <w:tcPr>
            <w:tcW w:w="2762" w:type="dxa"/>
            <w:shd w:val="clear" w:color="auto" w:fill="C2D69B" w:themeFill="accent3" w:themeFillTint="99"/>
          </w:tcPr>
          <w:p w14:paraId="1B75725E" w14:textId="77777777" w:rsidR="002D6DB0" w:rsidRPr="005B51D3" w:rsidRDefault="002D6DB0" w:rsidP="005B51D3">
            <w:pPr>
              <w:pStyle w:val="Default"/>
              <w:jc w:val="center"/>
              <w:rPr>
                <w:rFonts w:asciiTheme="minorHAnsi" w:hAnsiTheme="minorHAnsi"/>
                <w:sz w:val="20"/>
                <w:szCs w:val="20"/>
                <w:u w:val="single"/>
              </w:rPr>
            </w:pPr>
            <w:r w:rsidRPr="005B51D3">
              <w:rPr>
                <w:rFonts w:asciiTheme="minorHAnsi" w:hAnsiTheme="minorHAnsi"/>
                <w:b/>
                <w:bCs/>
                <w:sz w:val="20"/>
                <w:szCs w:val="20"/>
                <w:u w:val="single"/>
              </w:rPr>
              <w:lastRenderedPageBreak/>
              <w:t>Champ d’apprentissage :</w:t>
            </w:r>
          </w:p>
          <w:p w14:paraId="03B14F80" w14:textId="77777777" w:rsidR="005B51D3" w:rsidRPr="005B51D3" w:rsidRDefault="005B51D3" w:rsidP="005B51D3">
            <w:pPr>
              <w:jc w:val="center"/>
              <w:rPr>
                <w:b/>
                <w:bCs/>
                <w:sz w:val="16"/>
                <w:szCs w:val="16"/>
              </w:rPr>
            </w:pPr>
          </w:p>
          <w:p w14:paraId="4443A2B0" w14:textId="77777777" w:rsidR="002D6DB0" w:rsidRPr="005B51D3" w:rsidRDefault="002D6DB0" w:rsidP="00766793">
            <w:pPr>
              <w:jc w:val="center"/>
            </w:pPr>
            <w:r w:rsidRPr="005B51D3">
              <w:rPr>
                <w:b/>
                <w:bCs/>
                <w:sz w:val="32"/>
                <w:szCs w:val="32"/>
              </w:rPr>
              <w:t xml:space="preserve">N° </w:t>
            </w:r>
            <w:r w:rsidR="00B5448C">
              <w:rPr>
                <w:b/>
                <w:bCs/>
                <w:sz w:val="32"/>
                <w:szCs w:val="32"/>
              </w:rPr>
              <w:t>4</w:t>
            </w:r>
          </w:p>
        </w:tc>
        <w:tc>
          <w:tcPr>
            <w:tcW w:w="3754" w:type="dxa"/>
            <w:shd w:val="clear" w:color="auto" w:fill="FDE9D9" w:themeFill="accent6" w:themeFillTint="33"/>
          </w:tcPr>
          <w:p w14:paraId="71C514D3" w14:textId="77777777" w:rsidR="002D6DB0" w:rsidRPr="005B51D3" w:rsidRDefault="002D6DB0" w:rsidP="002D6DB0">
            <w:pPr>
              <w:pStyle w:val="Default"/>
              <w:rPr>
                <w:rFonts w:asciiTheme="minorHAnsi" w:hAnsiTheme="minorHAnsi"/>
                <w:sz w:val="28"/>
                <w:szCs w:val="28"/>
              </w:rPr>
            </w:pPr>
            <w:r w:rsidRPr="005B51D3">
              <w:rPr>
                <w:rFonts w:asciiTheme="minorHAnsi" w:hAnsiTheme="minorHAnsi"/>
                <w:b/>
                <w:bCs/>
                <w:sz w:val="23"/>
                <w:szCs w:val="23"/>
                <w:u w:val="single"/>
              </w:rPr>
              <w:t xml:space="preserve">Activité (APSA) </w:t>
            </w:r>
            <w:r w:rsidRPr="005B51D3">
              <w:rPr>
                <w:rFonts w:asciiTheme="minorHAnsi" w:hAnsiTheme="minorHAnsi"/>
                <w:b/>
                <w:bCs/>
                <w:sz w:val="28"/>
                <w:szCs w:val="28"/>
              </w:rPr>
              <w:t xml:space="preserve"> </w:t>
            </w:r>
            <w:r w:rsidR="00B5448C">
              <w:rPr>
                <w:rFonts w:asciiTheme="minorHAnsi" w:hAnsiTheme="minorHAnsi"/>
                <w:b/>
                <w:bCs/>
                <w:sz w:val="28"/>
                <w:szCs w:val="28"/>
              </w:rPr>
              <w:t xml:space="preserve">         EPS</w:t>
            </w:r>
          </w:p>
          <w:p w14:paraId="30BCC928" w14:textId="77777777" w:rsidR="002D6DB0" w:rsidRPr="005B51D3" w:rsidRDefault="002D6DB0" w:rsidP="00766793">
            <w:pPr>
              <w:ind w:right="1026"/>
              <w:jc w:val="center"/>
            </w:pPr>
          </w:p>
        </w:tc>
        <w:tc>
          <w:tcPr>
            <w:tcW w:w="8610" w:type="dxa"/>
            <w:gridSpan w:val="4"/>
            <w:shd w:val="clear" w:color="auto" w:fill="CCFFFF"/>
          </w:tcPr>
          <w:p w14:paraId="557DC997" w14:textId="77777777" w:rsidR="002D6DB0" w:rsidRPr="005B51D3" w:rsidRDefault="002D6DB0" w:rsidP="005B51D3">
            <w:pPr>
              <w:pStyle w:val="Default"/>
              <w:jc w:val="center"/>
              <w:rPr>
                <w:rFonts w:asciiTheme="minorHAnsi" w:hAnsiTheme="minorHAnsi"/>
                <w:sz w:val="23"/>
                <w:szCs w:val="23"/>
              </w:rPr>
            </w:pPr>
            <w:r w:rsidRPr="005B51D3">
              <w:rPr>
                <w:rFonts w:asciiTheme="minorHAnsi" w:hAnsiTheme="minorHAnsi"/>
                <w:b/>
                <w:bCs/>
                <w:sz w:val="23"/>
                <w:szCs w:val="23"/>
              </w:rPr>
              <w:t>ACQUISITIONS ATTENDUES EN FIN DE CYCLE 4 :</w:t>
            </w:r>
          </w:p>
          <w:p w14:paraId="55AB7953" w14:textId="77777777" w:rsidR="00CE3D3B" w:rsidRPr="00CE3D3B" w:rsidRDefault="00CE3D3B" w:rsidP="00CE3D3B">
            <w:pPr>
              <w:autoSpaceDE w:val="0"/>
              <w:autoSpaceDN w:val="0"/>
              <w:adjustRightInd w:val="0"/>
              <w:rPr>
                <w:rFonts w:ascii="Calibri" w:hAnsi="Calibri" w:cs="TimesNewRoman"/>
                <w:sz w:val="18"/>
                <w:szCs w:val="18"/>
                <w:lang w:eastAsia="fr-FR"/>
              </w:rPr>
            </w:pPr>
            <w:r w:rsidRPr="00CE3D3B">
              <w:rPr>
                <w:rFonts w:ascii="Calibri" w:hAnsi="Calibri" w:cs="TimesNewRoman"/>
                <w:sz w:val="18"/>
                <w:szCs w:val="18"/>
                <w:lang w:eastAsia="fr-FR"/>
              </w:rPr>
              <w:t>Rechercher le gain d’une rencontre en construisant le point, dès la mise en jeu du volant et en jouant intentionnellement sur la continuité ou la rupture par l’utilisation de coups et trajectoires variés.</w:t>
            </w:r>
          </w:p>
          <w:p w14:paraId="2E5A4C54" w14:textId="77777777" w:rsidR="002D6DB0" w:rsidRPr="005B51D3" w:rsidRDefault="00CE3D3B" w:rsidP="00CE3D3B">
            <w:pPr>
              <w:pStyle w:val="Default"/>
            </w:pPr>
            <w:r w:rsidRPr="00CE3D3B">
              <w:rPr>
                <w:rFonts w:ascii="Calibri" w:hAnsi="Calibri" w:cs="TimesNewRoman"/>
                <w:sz w:val="18"/>
                <w:szCs w:val="18"/>
                <w:lang w:eastAsia="fr-FR"/>
              </w:rPr>
              <w:t>Gérer collectivement un tournoi et aider un partenaire à prendre en compte son jeu pour gagner la rencontre</w:t>
            </w:r>
            <w:r w:rsidR="00B5448C" w:rsidRPr="00CE3D3B">
              <w:rPr>
                <w:rFonts w:ascii="Calibri" w:hAnsi="Calibri"/>
                <w:sz w:val="18"/>
                <w:szCs w:val="18"/>
              </w:rPr>
              <w:t>.</w:t>
            </w:r>
            <w:r w:rsidR="00B5448C" w:rsidRPr="00B5448C">
              <w:rPr>
                <w:rFonts w:asciiTheme="minorHAnsi" w:hAnsiTheme="minorHAnsi"/>
                <w:sz w:val="18"/>
                <w:szCs w:val="18"/>
              </w:rPr>
              <w:t xml:space="preserve"> </w:t>
            </w:r>
          </w:p>
        </w:tc>
      </w:tr>
      <w:tr w:rsidR="00B240C3" w14:paraId="654696F5" w14:textId="77777777" w:rsidTr="00882ED4">
        <w:trPr>
          <w:trHeight w:val="1516"/>
        </w:trPr>
        <w:tc>
          <w:tcPr>
            <w:tcW w:w="6516" w:type="dxa"/>
            <w:gridSpan w:val="2"/>
          </w:tcPr>
          <w:p w14:paraId="7DA928D7" w14:textId="77777777" w:rsidR="00B240C3" w:rsidRPr="00B5448C" w:rsidRDefault="00B5448C" w:rsidP="00CE3D3B">
            <w:pPr>
              <w:pStyle w:val="Default"/>
              <w:rPr>
                <w:sz w:val="18"/>
                <w:szCs w:val="18"/>
              </w:rPr>
            </w:pPr>
            <w:r>
              <w:rPr>
                <w:b/>
                <w:bCs/>
                <w:sz w:val="18"/>
                <w:szCs w:val="18"/>
              </w:rPr>
              <w:t xml:space="preserve">EPREUVE : </w:t>
            </w:r>
            <w:r w:rsidR="00CE3D3B">
              <w:rPr>
                <w:sz w:val="18"/>
                <w:szCs w:val="18"/>
              </w:rPr>
              <w:t>Montantes - descendantes</w:t>
            </w:r>
          </w:p>
        </w:tc>
        <w:tc>
          <w:tcPr>
            <w:tcW w:w="1984" w:type="dxa"/>
            <w:shd w:val="clear" w:color="auto" w:fill="1F497D" w:themeFill="text2"/>
            <w:vAlign w:val="bottom"/>
          </w:tcPr>
          <w:p w14:paraId="5D90AAA7"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insuffisante</w:t>
            </w:r>
          </w:p>
        </w:tc>
        <w:tc>
          <w:tcPr>
            <w:tcW w:w="1985" w:type="dxa"/>
            <w:shd w:val="clear" w:color="auto" w:fill="1F497D" w:themeFill="text2"/>
            <w:vAlign w:val="bottom"/>
          </w:tcPr>
          <w:p w14:paraId="11EFADE6" w14:textId="77777777" w:rsidR="00B240C3" w:rsidRPr="005B51D3" w:rsidRDefault="00882ED4" w:rsidP="001B2ED5">
            <w:pPr>
              <w:pStyle w:val="Default"/>
              <w:jc w:val="center"/>
              <w:rPr>
                <w:rFonts w:asciiTheme="minorHAnsi" w:hAnsiTheme="minorHAnsi"/>
                <w:color w:val="FFFFFF" w:themeColor="background1"/>
                <w:sz w:val="22"/>
                <w:szCs w:val="22"/>
              </w:rPr>
            </w:pPr>
            <w:r>
              <w:rPr>
                <w:rFonts w:asciiTheme="minorHAnsi" w:hAnsiTheme="minorHAnsi"/>
                <w:b/>
                <w:bCs/>
                <w:noProof/>
                <w:sz w:val="20"/>
                <w:szCs w:val="20"/>
                <w:lang w:eastAsia="fr-FR"/>
              </w:rPr>
              <mc:AlternateContent>
                <mc:Choice Requires="wps">
                  <w:drawing>
                    <wp:anchor distT="0" distB="0" distL="114300" distR="114300" simplePos="0" relativeHeight="251660288" behindDoc="0" locked="0" layoutInCell="1" allowOverlap="1" wp14:anchorId="0C7C0FE8" wp14:editId="0E7AF207">
                      <wp:simplePos x="0" y="0"/>
                      <wp:positionH relativeFrom="column">
                        <wp:posOffset>-327025</wp:posOffset>
                      </wp:positionH>
                      <wp:positionV relativeFrom="paragraph">
                        <wp:posOffset>-678815</wp:posOffset>
                      </wp:positionV>
                      <wp:extent cx="3703955" cy="471170"/>
                      <wp:effectExtent l="12700" t="9525" r="7620" b="508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3955" cy="471170"/>
                              </a:xfrm>
                              <a:prstGeom prst="rect">
                                <a:avLst/>
                              </a:prstGeom>
                              <a:solidFill>
                                <a:schemeClr val="accent4">
                                  <a:lumMod val="20000"/>
                                  <a:lumOff val="80000"/>
                                </a:schemeClr>
                              </a:solidFill>
                              <a:ln w="9525">
                                <a:solidFill>
                                  <a:srgbClr val="000000"/>
                                </a:solidFill>
                                <a:miter lim="800000"/>
                                <a:headEnd/>
                                <a:tailEnd/>
                              </a:ln>
                            </wps:spPr>
                            <wps:txbx>
                              <w:txbxContent>
                                <w:p w14:paraId="5C67D2DC" w14:textId="77777777" w:rsidR="001B2ED5" w:rsidRPr="001B2ED5" w:rsidRDefault="001B2ED5" w:rsidP="005B51D3">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14:paraId="16112AD3" w14:textId="77777777" w:rsidR="001B2ED5" w:rsidRDefault="001B2ED5" w:rsidP="005B51D3">
                                  <w:pPr>
                                    <w:shd w:val="clear" w:color="auto" w:fill="E5DFEC" w:themeFill="accent4" w:themeFillTint="33"/>
                                    <w:jc w:val="center"/>
                                  </w:pPr>
                                  <w:r w:rsidRPr="001B2ED5">
                                    <w:rPr>
                                      <w:rFonts w:ascii="Calibri" w:hAnsi="Calibri" w:cs="Calibri"/>
                                      <w:b/>
                                      <w:bCs/>
                                      <w:color w:val="000000"/>
                                    </w:rPr>
                                    <w:t>Conduite et maîtrise du projet d’épreuve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C3B5B2F" id="_x0000_t202" coordsize="21600,21600" o:spt="202" path="m,l,21600r21600,l21600,xe">
                      <v:stroke joinstyle="miter"/>
                      <v:path gradientshapeok="t" o:connecttype="rect"/>
                    </v:shapetype>
                    <v:shape id="Text Box 2" o:spid="_x0000_s1026" type="#_x0000_t202" style="position:absolute;left:0;text-align:left;margin-left:-25.75pt;margin-top:-53.45pt;width:291.65pt;height:37.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" fillcolor="#e5dfec [663]">
                      <v:textbox>
                        <w:txbxContent>
                          <w:p w:rsidR="001B2ED5" w:rsidRPr="001B2ED5" w:rsidRDefault="001B2ED5" w:rsidP="005B51D3">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rsidR="001B2ED5" w:rsidRDefault="001B2ED5" w:rsidP="005B51D3">
                            <w:pPr>
                              <w:shd w:val="clear" w:color="auto" w:fill="E5DFEC" w:themeFill="accent4" w:themeFillTint="33"/>
                              <w:jc w:val="center"/>
                            </w:pPr>
                            <w:r w:rsidRPr="001B2ED5">
                              <w:rPr>
                                <w:rFonts w:ascii="Calibri" w:hAnsi="Calibri" w:cs="Calibri"/>
                                <w:b/>
                                <w:bCs/>
                                <w:color w:val="000000"/>
                              </w:rPr>
                              <w:t>Conduite et maîtrise du projet d’épreuve</w:t>
                            </w:r>
                          </w:p>
                        </w:txbxContent>
                      </v:textbox>
                    </v:shape>
                  </w:pict>
                </mc:Fallback>
              </mc:AlternateContent>
            </w:r>
            <w:r w:rsidR="00EA79D5" w:rsidRPr="005B51D3">
              <w:rPr>
                <w:rFonts w:asciiTheme="minorHAnsi" w:hAnsiTheme="minorHAnsi"/>
                <w:b/>
                <w:bCs/>
                <w:color w:val="FFFFFF" w:themeColor="background1"/>
                <w:sz w:val="22"/>
                <w:szCs w:val="22"/>
              </w:rPr>
              <w:t>Maîtrise fragile</w:t>
            </w:r>
          </w:p>
        </w:tc>
        <w:tc>
          <w:tcPr>
            <w:tcW w:w="2268" w:type="dxa"/>
            <w:shd w:val="clear" w:color="auto" w:fill="1F497D" w:themeFill="text2"/>
            <w:vAlign w:val="bottom"/>
          </w:tcPr>
          <w:p w14:paraId="32EF133E"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satisfaisante</w:t>
            </w:r>
          </w:p>
        </w:tc>
        <w:tc>
          <w:tcPr>
            <w:tcW w:w="2373" w:type="dxa"/>
            <w:shd w:val="clear" w:color="auto" w:fill="1F497D" w:themeFill="text2"/>
            <w:vAlign w:val="bottom"/>
          </w:tcPr>
          <w:p w14:paraId="18C1FE54"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Très bonne maîtrise</w:t>
            </w:r>
          </w:p>
        </w:tc>
      </w:tr>
      <w:tr w:rsidR="00882ED4" w14:paraId="3EFEE8C9" w14:textId="77777777" w:rsidTr="00882ED4">
        <w:trPr>
          <w:trHeight w:val="1198"/>
        </w:trPr>
        <w:tc>
          <w:tcPr>
            <w:tcW w:w="6516" w:type="dxa"/>
            <w:gridSpan w:val="2"/>
          </w:tcPr>
          <w:p w14:paraId="601A28EB" w14:textId="77777777" w:rsidR="00882ED4" w:rsidRPr="005B51D3" w:rsidRDefault="00882ED4" w:rsidP="00882ED4">
            <w:pPr>
              <w:pStyle w:val="Default"/>
              <w:rPr>
                <w:rFonts w:asciiTheme="minorHAnsi" w:hAnsiTheme="minorHAnsi"/>
                <w:sz w:val="23"/>
                <w:szCs w:val="23"/>
              </w:rPr>
            </w:pPr>
            <w:r w:rsidRPr="002A68A9">
              <w:rPr>
                <w:rFonts w:asciiTheme="minorHAnsi" w:hAnsiTheme="minorHAnsi"/>
                <w:b/>
                <w:bCs/>
                <w:i/>
                <w:iCs/>
                <w:sz w:val="23"/>
                <w:szCs w:val="23"/>
                <w:highlight w:val="yellow"/>
              </w:rPr>
              <w:t>Langue française à l’oral et à l’écrit ; Langages des arts et du corps</w:t>
            </w:r>
            <w:r w:rsidRPr="005B51D3">
              <w:rPr>
                <w:rFonts w:asciiTheme="minorHAnsi" w:hAnsiTheme="minorHAnsi"/>
                <w:b/>
                <w:bCs/>
                <w:i/>
                <w:iCs/>
                <w:sz w:val="23"/>
                <w:szCs w:val="23"/>
              </w:rPr>
              <w:t xml:space="preserve"> </w:t>
            </w:r>
          </w:p>
          <w:p w14:paraId="66A09922" w14:textId="77777777" w:rsidR="00882ED4" w:rsidRPr="005B51D3" w:rsidRDefault="00882ED4" w:rsidP="00882ED4">
            <w:r w:rsidRPr="00C11C4B">
              <w:rPr>
                <w:rFonts w:cs="Arial"/>
                <w:b/>
                <w:bCs/>
                <w:color w:val="000000"/>
                <w:sz w:val="23"/>
                <w:szCs w:val="23"/>
              </w:rPr>
              <w:t xml:space="preserve">Développer sa motricité et apprendre à s’exprimer en utilisant son corps (construire un langage du corps) : </w:t>
            </w:r>
          </w:p>
        </w:tc>
        <w:tc>
          <w:tcPr>
            <w:tcW w:w="1984" w:type="dxa"/>
          </w:tcPr>
          <w:p w14:paraId="3A1F9E6B"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Jeu brouillon. </w:t>
            </w:r>
          </w:p>
          <w:p w14:paraId="6A0D4C61"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Joueur satellite ou passif. Défenseur suiveur. </w:t>
            </w:r>
          </w:p>
        </w:tc>
        <w:tc>
          <w:tcPr>
            <w:tcW w:w="1985" w:type="dxa"/>
          </w:tcPr>
          <w:p w14:paraId="1B381974"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Jeu simple en </w:t>
            </w:r>
            <w:proofErr w:type="spellStart"/>
            <w:r w:rsidRPr="00882ED4">
              <w:rPr>
                <w:rFonts w:asciiTheme="minorHAnsi" w:hAnsiTheme="minorHAnsi"/>
                <w:bCs/>
                <w:sz w:val="18"/>
                <w:szCs w:val="18"/>
              </w:rPr>
              <w:t>contre attaque</w:t>
            </w:r>
            <w:proofErr w:type="spellEnd"/>
            <w:r w:rsidRPr="00882ED4">
              <w:rPr>
                <w:rFonts w:asciiTheme="minorHAnsi" w:hAnsiTheme="minorHAnsi"/>
                <w:bCs/>
                <w:sz w:val="18"/>
                <w:szCs w:val="18"/>
              </w:rPr>
              <w:t xml:space="preserve">. </w:t>
            </w:r>
          </w:p>
          <w:p w14:paraId="5235466A"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Joueur intermittent, peu efficace. </w:t>
            </w:r>
          </w:p>
          <w:p w14:paraId="60DB3117"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Défenseur centré sur son joueur. </w:t>
            </w:r>
          </w:p>
        </w:tc>
        <w:tc>
          <w:tcPr>
            <w:tcW w:w="2268" w:type="dxa"/>
          </w:tcPr>
          <w:p w14:paraId="53F71E5D"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Jeu simple , en </w:t>
            </w:r>
            <w:proofErr w:type="spellStart"/>
            <w:r w:rsidRPr="00882ED4">
              <w:rPr>
                <w:rFonts w:asciiTheme="minorHAnsi" w:hAnsiTheme="minorHAnsi"/>
                <w:bCs/>
                <w:sz w:val="18"/>
                <w:szCs w:val="18"/>
              </w:rPr>
              <w:t>contre attaque</w:t>
            </w:r>
            <w:proofErr w:type="spellEnd"/>
            <w:r w:rsidRPr="00882ED4">
              <w:rPr>
                <w:rFonts w:asciiTheme="minorHAnsi" w:hAnsiTheme="minorHAnsi"/>
                <w:bCs/>
                <w:sz w:val="18"/>
                <w:szCs w:val="18"/>
              </w:rPr>
              <w:t xml:space="preserve"> ou placé. </w:t>
            </w:r>
          </w:p>
          <w:p w14:paraId="4A54BBEA"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Joueur permettant le jeu rapide ou placé. </w:t>
            </w:r>
          </w:p>
          <w:p w14:paraId="2FB9C997"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Défenseur efficace. </w:t>
            </w:r>
          </w:p>
        </w:tc>
        <w:tc>
          <w:tcPr>
            <w:tcW w:w="2373" w:type="dxa"/>
          </w:tcPr>
          <w:p w14:paraId="05776792"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Jeu varié, en contre-attaque ou placé. </w:t>
            </w:r>
          </w:p>
          <w:p w14:paraId="50CD0AFA"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Joueur assurant le jeu rapide ou placé par des actions variées et adaptées. </w:t>
            </w:r>
          </w:p>
          <w:p w14:paraId="652B08D6"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Défenseur qui s’adapte. </w:t>
            </w:r>
          </w:p>
        </w:tc>
      </w:tr>
      <w:tr w:rsidR="003E13F2" w:rsidRPr="00924C72" w14:paraId="16F82D83" w14:textId="77777777" w:rsidTr="00882ED4">
        <w:tc>
          <w:tcPr>
            <w:tcW w:w="6516" w:type="dxa"/>
            <w:gridSpan w:val="2"/>
            <w:shd w:val="clear" w:color="auto" w:fill="F79646" w:themeFill="accent6"/>
          </w:tcPr>
          <w:p w14:paraId="54354833" w14:textId="77777777" w:rsidR="003E13F2" w:rsidRPr="00924C72" w:rsidRDefault="003E13F2" w:rsidP="003E13F2">
            <w:pPr>
              <w:rPr>
                <w:sz w:val="20"/>
                <w:szCs w:val="20"/>
              </w:rPr>
            </w:pPr>
          </w:p>
        </w:tc>
        <w:tc>
          <w:tcPr>
            <w:tcW w:w="1984" w:type="dxa"/>
            <w:shd w:val="clear" w:color="auto" w:fill="F79646" w:themeFill="accent6"/>
          </w:tcPr>
          <w:p w14:paraId="1B1FBCEC" w14:textId="611676D5" w:rsidR="003E13F2" w:rsidRPr="00924C72" w:rsidRDefault="003E13F2" w:rsidP="003E13F2">
            <w:pPr>
              <w:jc w:val="center"/>
              <w:rPr>
                <w:b/>
                <w:sz w:val="20"/>
                <w:szCs w:val="20"/>
              </w:rPr>
            </w:pPr>
            <w:r>
              <w:rPr>
                <w:b/>
                <w:sz w:val="20"/>
                <w:szCs w:val="20"/>
              </w:rPr>
              <w:t>02</w:t>
            </w:r>
          </w:p>
        </w:tc>
        <w:tc>
          <w:tcPr>
            <w:tcW w:w="1985" w:type="dxa"/>
            <w:shd w:val="clear" w:color="auto" w:fill="F79646" w:themeFill="accent6"/>
          </w:tcPr>
          <w:p w14:paraId="2B9F6EE5" w14:textId="7B48B6A4" w:rsidR="003E13F2" w:rsidRPr="00924C72" w:rsidRDefault="003E13F2" w:rsidP="003E13F2">
            <w:pPr>
              <w:jc w:val="center"/>
              <w:rPr>
                <w:b/>
                <w:sz w:val="20"/>
                <w:szCs w:val="20"/>
              </w:rPr>
            </w:pPr>
            <w:r>
              <w:rPr>
                <w:b/>
                <w:sz w:val="20"/>
                <w:szCs w:val="20"/>
              </w:rPr>
              <w:t>05</w:t>
            </w:r>
          </w:p>
        </w:tc>
        <w:tc>
          <w:tcPr>
            <w:tcW w:w="2268" w:type="dxa"/>
            <w:shd w:val="clear" w:color="auto" w:fill="F79646" w:themeFill="accent6"/>
          </w:tcPr>
          <w:p w14:paraId="1E6E13C5" w14:textId="4CAB5EEC" w:rsidR="003E13F2" w:rsidRPr="00924C72" w:rsidRDefault="003E13F2" w:rsidP="003E13F2">
            <w:pPr>
              <w:jc w:val="center"/>
              <w:rPr>
                <w:b/>
                <w:sz w:val="20"/>
                <w:szCs w:val="20"/>
              </w:rPr>
            </w:pPr>
            <w:r>
              <w:rPr>
                <w:b/>
                <w:sz w:val="20"/>
                <w:szCs w:val="20"/>
              </w:rPr>
              <w:t>07,5</w:t>
            </w:r>
          </w:p>
        </w:tc>
        <w:tc>
          <w:tcPr>
            <w:tcW w:w="2373" w:type="dxa"/>
            <w:shd w:val="clear" w:color="auto" w:fill="F79646" w:themeFill="accent6"/>
          </w:tcPr>
          <w:p w14:paraId="7FF93877" w14:textId="7D6D3A71" w:rsidR="003E13F2" w:rsidRPr="00924C72" w:rsidRDefault="003E13F2" w:rsidP="003E13F2">
            <w:pPr>
              <w:jc w:val="center"/>
              <w:rPr>
                <w:b/>
                <w:sz w:val="20"/>
                <w:szCs w:val="20"/>
              </w:rPr>
            </w:pPr>
            <w:r>
              <w:rPr>
                <w:b/>
                <w:sz w:val="20"/>
                <w:szCs w:val="20"/>
              </w:rPr>
              <w:t>1</w:t>
            </w:r>
            <w:r w:rsidRPr="00924C72">
              <w:rPr>
                <w:b/>
                <w:sz w:val="20"/>
                <w:szCs w:val="20"/>
              </w:rPr>
              <w:t>0</w:t>
            </w:r>
          </w:p>
        </w:tc>
      </w:tr>
      <w:tr w:rsidR="00882ED4" w14:paraId="142519BC" w14:textId="77777777" w:rsidTr="00882ED4">
        <w:tc>
          <w:tcPr>
            <w:tcW w:w="6516" w:type="dxa"/>
            <w:gridSpan w:val="2"/>
          </w:tcPr>
          <w:p w14:paraId="49F6ACDE"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lightGray"/>
              </w:rPr>
              <w:t>Méthodes et outils pour apprendre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C2 </w:t>
            </w:r>
          </w:p>
          <w:p w14:paraId="175295EB" w14:textId="77777777" w:rsidR="00882ED4" w:rsidRPr="00882ED4"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S’approprier par la pratique physique et sportive, des méthodes et outils </w:t>
            </w:r>
          </w:p>
        </w:tc>
        <w:tc>
          <w:tcPr>
            <w:tcW w:w="1984" w:type="dxa"/>
          </w:tcPr>
          <w:p w14:paraId="564E26F8"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inadaptées, outils mal compris </w:t>
            </w:r>
          </w:p>
        </w:tc>
        <w:tc>
          <w:tcPr>
            <w:tcW w:w="1985" w:type="dxa"/>
          </w:tcPr>
          <w:p w14:paraId="0F39E6B1"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partiellement adaptées, outils compris </w:t>
            </w:r>
          </w:p>
          <w:p w14:paraId="3B53CBAC"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des données insuffisamment fiables. </w:t>
            </w:r>
          </w:p>
          <w:p w14:paraId="18B9683E"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Analyse erronée. </w:t>
            </w:r>
          </w:p>
        </w:tc>
        <w:tc>
          <w:tcPr>
            <w:tcW w:w="2268" w:type="dxa"/>
          </w:tcPr>
          <w:p w14:paraId="1BE0D570"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adaptées, outils maîtrisés </w:t>
            </w:r>
          </w:p>
          <w:p w14:paraId="1B68E509"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des données globales, justes et fiables. </w:t>
            </w:r>
          </w:p>
          <w:p w14:paraId="2227385A"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Analyse partielle. </w:t>
            </w:r>
          </w:p>
        </w:tc>
        <w:tc>
          <w:tcPr>
            <w:tcW w:w="2373" w:type="dxa"/>
          </w:tcPr>
          <w:p w14:paraId="55A9A35E"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efficaces, outils exploités </w:t>
            </w:r>
          </w:p>
          <w:p w14:paraId="67ED42B5"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et analyse des données différenciées exploitables </w:t>
            </w:r>
          </w:p>
        </w:tc>
      </w:tr>
      <w:tr w:rsidR="00882ED4" w14:paraId="55EA8242" w14:textId="77777777" w:rsidTr="00882ED4">
        <w:tc>
          <w:tcPr>
            <w:tcW w:w="6516" w:type="dxa"/>
            <w:gridSpan w:val="2"/>
          </w:tcPr>
          <w:p w14:paraId="6E58FE10"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cyan"/>
              </w:rPr>
              <w:t>Formation de la personne et du citoyen</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C3 </w:t>
            </w:r>
          </w:p>
          <w:p w14:paraId="67179190" w14:textId="77777777" w:rsidR="00882ED4" w:rsidRPr="005B51D3"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Partager des règles, assumer des rôles et responsabilités </w:t>
            </w:r>
          </w:p>
          <w:p w14:paraId="0E3834EE" w14:textId="77777777" w:rsidR="00882ED4" w:rsidRPr="00882ED4" w:rsidRDefault="00882ED4" w:rsidP="00882ED4">
            <w:pPr>
              <w:pStyle w:val="Default"/>
              <w:rPr>
                <w:sz w:val="18"/>
                <w:szCs w:val="18"/>
              </w:rPr>
            </w:pPr>
            <w:r>
              <w:rPr>
                <w:sz w:val="18"/>
                <w:szCs w:val="18"/>
              </w:rPr>
              <w:t xml:space="preserve">Respecter les rôles, la règle, les partenaires, les adversaires et les décisions de l'arbitre. </w:t>
            </w:r>
          </w:p>
        </w:tc>
        <w:tc>
          <w:tcPr>
            <w:tcW w:w="1984" w:type="dxa"/>
          </w:tcPr>
          <w:p w14:paraId="1D534C5B"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non assurés. </w:t>
            </w:r>
          </w:p>
          <w:p w14:paraId="1FA4F3E3" w14:textId="77777777" w:rsidR="00882ED4" w:rsidRPr="00882ED4" w:rsidRDefault="00882ED4" w:rsidP="00882ED4">
            <w:pPr>
              <w:pStyle w:val="Default"/>
              <w:rPr>
                <w:rFonts w:asciiTheme="minorHAnsi" w:hAnsiTheme="minorHAnsi"/>
                <w:sz w:val="18"/>
                <w:szCs w:val="18"/>
              </w:rPr>
            </w:pPr>
            <w:proofErr w:type="spellStart"/>
            <w:r w:rsidRPr="00882ED4">
              <w:rPr>
                <w:rFonts w:asciiTheme="minorHAnsi" w:hAnsiTheme="minorHAnsi"/>
                <w:bCs/>
                <w:sz w:val="18"/>
                <w:szCs w:val="18"/>
              </w:rPr>
              <w:t>Non respect</w:t>
            </w:r>
            <w:proofErr w:type="spellEnd"/>
            <w:r w:rsidRPr="00882ED4">
              <w:rPr>
                <w:rFonts w:asciiTheme="minorHAnsi" w:hAnsiTheme="minorHAnsi"/>
                <w:bCs/>
                <w:sz w:val="18"/>
                <w:szCs w:val="18"/>
              </w:rPr>
              <w:t xml:space="preserve"> des règles et des autres. </w:t>
            </w:r>
          </w:p>
        </w:tc>
        <w:tc>
          <w:tcPr>
            <w:tcW w:w="1985" w:type="dxa"/>
          </w:tcPr>
          <w:p w14:paraId="162D011E"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insuffisamment assurés. </w:t>
            </w:r>
            <w:r w:rsidRPr="00882ED4">
              <w:rPr>
                <w:rFonts w:asciiTheme="minorHAnsi" w:hAnsiTheme="minorHAnsi"/>
                <w:sz w:val="18"/>
                <w:szCs w:val="18"/>
              </w:rPr>
              <w:t xml:space="preserve">Arbitre hésitant. </w:t>
            </w:r>
          </w:p>
          <w:p w14:paraId="57909179"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Respect partiel des règles et des autres. </w:t>
            </w:r>
          </w:p>
        </w:tc>
        <w:tc>
          <w:tcPr>
            <w:tcW w:w="2268" w:type="dxa"/>
          </w:tcPr>
          <w:p w14:paraId="6029A3ED"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assumés. </w:t>
            </w:r>
            <w:r w:rsidRPr="00882ED4">
              <w:rPr>
                <w:rFonts w:asciiTheme="minorHAnsi" w:hAnsiTheme="minorHAnsi"/>
                <w:sz w:val="18"/>
                <w:szCs w:val="18"/>
              </w:rPr>
              <w:t xml:space="preserve">Assume le rôle d’arbitre avec de l’aide. </w:t>
            </w:r>
          </w:p>
          <w:p w14:paraId="38829430"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Respect des règles et des autres. </w:t>
            </w:r>
          </w:p>
        </w:tc>
        <w:tc>
          <w:tcPr>
            <w:tcW w:w="2373" w:type="dxa"/>
          </w:tcPr>
          <w:p w14:paraId="047BCE28"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assurés. </w:t>
            </w:r>
            <w:r w:rsidRPr="00882ED4">
              <w:rPr>
                <w:rFonts w:asciiTheme="minorHAnsi" w:hAnsiTheme="minorHAnsi"/>
                <w:sz w:val="18"/>
                <w:szCs w:val="18"/>
              </w:rPr>
              <w:t xml:space="preserve">Assure son rôle d’arbitre. </w:t>
            </w:r>
          </w:p>
          <w:p w14:paraId="1CA08A68" w14:textId="77777777" w:rsidR="00882ED4" w:rsidRPr="00882ED4" w:rsidRDefault="00882ED4" w:rsidP="00882ED4">
            <w:pPr>
              <w:pStyle w:val="Default"/>
              <w:rPr>
                <w:rFonts w:asciiTheme="minorHAnsi" w:hAnsiTheme="minorHAnsi"/>
                <w:b/>
                <w:sz w:val="18"/>
                <w:szCs w:val="18"/>
              </w:rPr>
            </w:pPr>
            <w:r w:rsidRPr="00882ED4">
              <w:rPr>
                <w:rFonts w:asciiTheme="minorHAnsi" w:hAnsiTheme="minorHAnsi"/>
                <w:b/>
                <w:bCs/>
                <w:sz w:val="18"/>
                <w:szCs w:val="18"/>
              </w:rPr>
              <w:t xml:space="preserve">Joueur </w:t>
            </w:r>
            <w:proofErr w:type="spellStart"/>
            <w:r w:rsidRPr="00882ED4">
              <w:rPr>
                <w:rFonts w:asciiTheme="minorHAnsi" w:hAnsiTheme="minorHAnsi"/>
                <w:b/>
                <w:bCs/>
                <w:sz w:val="18"/>
                <w:szCs w:val="18"/>
              </w:rPr>
              <w:t>fair</w:t>
            </w:r>
            <w:proofErr w:type="spellEnd"/>
            <w:r w:rsidRPr="00882ED4">
              <w:rPr>
                <w:rFonts w:asciiTheme="minorHAnsi" w:hAnsiTheme="minorHAnsi"/>
                <w:b/>
                <w:bCs/>
                <w:sz w:val="18"/>
                <w:szCs w:val="18"/>
              </w:rPr>
              <w:t xml:space="preserve"> </w:t>
            </w:r>
            <w:proofErr w:type="spellStart"/>
            <w:r w:rsidRPr="00882ED4">
              <w:rPr>
                <w:rFonts w:asciiTheme="minorHAnsi" w:hAnsiTheme="minorHAnsi"/>
                <w:b/>
                <w:bCs/>
                <w:sz w:val="18"/>
                <w:szCs w:val="18"/>
              </w:rPr>
              <w:t>play</w:t>
            </w:r>
            <w:proofErr w:type="spellEnd"/>
            <w:r w:rsidRPr="00882ED4">
              <w:rPr>
                <w:rFonts w:asciiTheme="minorHAnsi" w:hAnsiTheme="minorHAnsi"/>
                <w:b/>
                <w:bCs/>
                <w:sz w:val="18"/>
                <w:szCs w:val="18"/>
              </w:rPr>
              <w:t xml:space="preserve">. </w:t>
            </w:r>
          </w:p>
        </w:tc>
      </w:tr>
      <w:tr w:rsidR="00882ED4" w14:paraId="58CA1862" w14:textId="77777777" w:rsidTr="00882ED4">
        <w:tc>
          <w:tcPr>
            <w:tcW w:w="6516" w:type="dxa"/>
            <w:gridSpan w:val="2"/>
          </w:tcPr>
          <w:p w14:paraId="20940CF3"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green"/>
              </w:rPr>
              <w:t>Systèmes naturels et systèmes techniques</w:t>
            </w:r>
            <w:r>
              <w:rPr>
                <w:rFonts w:asciiTheme="minorHAnsi" w:hAnsiTheme="minorHAnsi"/>
                <w:b/>
                <w:bCs/>
                <w:i/>
                <w:iCs/>
                <w:sz w:val="23"/>
                <w:szCs w:val="23"/>
              </w:rPr>
              <w:t xml:space="preserve">                              </w:t>
            </w:r>
            <w:r w:rsidRPr="005B51D3">
              <w:rPr>
                <w:rFonts w:asciiTheme="minorHAnsi" w:hAnsiTheme="minorHAnsi"/>
                <w:b/>
                <w:bCs/>
                <w:i/>
                <w:iCs/>
                <w:sz w:val="23"/>
                <w:szCs w:val="23"/>
              </w:rPr>
              <w:t xml:space="preserve">C4 </w:t>
            </w:r>
          </w:p>
          <w:p w14:paraId="6AC17A20" w14:textId="77777777" w:rsidR="00882ED4" w:rsidRPr="005B51D3" w:rsidRDefault="00882ED4" w:rsidP="00882ED4">
            <w:pPr>
              <w:pStyle w:val="Default"/>
            </w:pPr>
            <w:r w:rsidRPr="00882ED4">
              <w:rPr>
                <w:rFonts w:asciiTheme="minorHAnsi" w:hAnsiTheme="minorHAnsi"/>
                <w:b/>
                <w:bCs/>
                <w:sz w:val="23"/>
                <w:szCs w:val="23"/>
              </w:rPr>
              <w:t xml:space="preserve">Comprendre l'impact des choix individuels et collectifs et du projet de jeu sur son efficacité. </w:t>
            </w:r>
          </w:p>
        </w:tc>
        <w:tc>
          <w:tcPr>
            <w:tcW w:w="1984" w:type="dxa"/>
          </w:tcPr>
          <w:p w14:paraId="1B771224"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Passifs pendant les temps de concertation. </w:t>
            </w:r>
          </w:p>
          <w:p w14:paraId="41FFB3DD"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Ne comprend pas l'impact des choix défensifs et offensifs</w:t>
            </w:r>
            <w:r w:rsidRPr="00882ED4">
              <w:rPr>
                <w:rFonts w:ascii="Calibri" w:hAnsi="Calibri"/>
                <w:bCs/>
                <w:sz w:val="18"/>
                <w:szCs w:val="18"/>
              </w:rPr>
              <w:t xml:space="preserve">. </w:t>
            </w:r>
          </w:p>
        </w:tc>
        <w:tc>
          <w:tcPr>
            <w:tcW w:w="1985" w:type="dxa"/>
          </w:tcPr>
          <w:p w14:paraId="09A3F563"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N’utilise pas les temps de concertation. </w:t>
            </w:r>
          </w:p>
          <w:p w14:paraId="7209911B"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Choix collectifs d’attaque et de défense</w:t>
            </w:r>
            <w:r w:rsidRPr="00882ED4">
              <w:rPr>
                <w:rFonts w:ascii="Calibri" w:hAnsi="Calibri"/>
                <w:bCs/>
                <w:sz w:val="18"/>
                <w:szCs w:val="18"/>
              </w:rPr>
              <w:t xml:space="preserve"> </w:t>
            </w:r>
            <w:r w:rsidRPr="00882ED4">
              <w:rPr>
                <w:rFonts w:ascii="Calibri" w:hAnsi="Calibri"/>
                <w:sz w:val="18"/>
                <w:szCs w:val="18"/>
              </w:rPr>
              <w:t xml:space="preserve">non adaptés au rapport de force. </w:t>
            </w:r>
          </w:p>
        </w:tc>
        <w:tc>
          <w:tcPr>
            <w:tcW w:w="2268" w:type="dxa"/>
          </w:tcPr>
          <w:p w14:paraId="7410B736"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Utilise partiellement les temps de concertation pour faire évoluer les choix défensifs et d’attaques. </w:t>
            </w:r>
          </w:p>
          <w:p w14:paraId="40517CF1" w14:textId="77777777" w:rsidR="00882ED4" w:rsidRPr="00882ED4" w:rsidRDefault="00882ED4" w:rsidP="00882ED4">
            <w:pPr>
              <w:pStyle w:val="Default"/>
              <w:rPr>
                <w:rFonts w:ascii="Calibri" w:hAnsi="Calibri"/>
                <w:b/>
                <w:sz w:val="18"/>
                <w:szCs w:val="18"/>
              </w:rPr>
            </w:pPr>
            <w:r w:rsidRPr="00882ED4">
              <w:rPr>
                <w:rFonts w:ascii="Calibri" w:hAnsi="Calibri"/>
                <w:b/>
                <w:bCs/>
                <w:sz w:val="18"/>
                <w:szCs w:val="18"/>
              </w:rPr>
              <w:t xml:space="preserve">Choix collectifs d’attaque et de défense adaptés et peu évolutifs. </w:t>
            </w:r>
          </w:p>
        </w:tc>
        <w:tc>
          <w:tcPr>
            <w:tcW w:w="2373" w:type="dxa"/>
          </w:tcPr>
          <w:p w14:paraId="1132F9CD"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Adaptation des choix défensifs pendant le temps de concertation</w:t>
            </w:r>
            <w:r w:rsidRPr="00882ED4">
              <w:rPr>
                <w:rFonts w:ascii="Calibri" w:hAnsi="Calibri"/>
                <w:bCs/>
                <w:sz w:val="18"/>
                <w:szCs w:val="18"/>
              </w:rPr>
              <w:t xml:space="preserve">. </w:t>
            </w:r>
          </w:p>
          <w:p w14:paraId="6BA5F58D"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Choix collectifs d’attaque et de défense adaptés </w:t>
            </w:r>
            <w:r w:rsidRPr="00882ED4">
              <w:rPr>
                <w:rFonts w:ascii="Calibri" w:hAnsi="Calibri"/>
                <w:sz w:val="18"/>
                <w:szCs w:val="18"/>
              </w:rPr>
              <w:t xml:space="preserve">au rapport de force. </w:t>
            </w:r>
          </w:p>
        </w:tc>
      </w:tr>
      <w:tr w:rsidR="00882ED4" w14:paraId="07192AA9" w14:textId="77777777" w:rsidTr="00882ED4">
        <w:trPr>
          <w:trHeight w:val="1064"/>
        </w:trPr>
        <w:tc>
          <w:tcPr>
            <w:tcW w:w="6516" w:type="dxa"/>
            <w:gridSpan w:val="2"/>
          </w:tcPr>
          <w:p w14:paraId="5C1652AC"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magenta"/>
              </w:rPr>
              <w:t>Représentations du monde et activité humaine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C5 </w:t>
            </w:r>
          </w:p>
          <w:p w14:paraId="5F6E7FFA" w14:textId="77777777" w:rsidR="00882ED4" w:rsidRPr="005B51D3"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S’approprier une culture physique sportive et artistique </w:t>
            </w:r>
          </w:p>
          <w:p w14:paraId="2D307E73" w14:textId="77777777" w:rsidR="00882ED4" w:rsidRPr="005B51D3" w:rsidRDefault="00882ED4" w:rsidP="00882ED4"/>
        </w:tc>
        <w:tc>
          <w:tcPr>
            <w:tcW w:w="1984" w:type="dxa"/>
          </w:tcPr>
          <w:p w14:paraId="386FD972"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ignorant. </w:t>
            </w:r>
          </w:p>
          <w:p w14:paraId="35F5B1D2"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Ignore les règles, le vocabulaire inhérents à l'activité et les systèmes offensifs et défensifs. </w:t>
            </w:r>
          </w:p>
        </w:tc>
        <w:tc>
          <w:tcPr>
            <w:tcW w:w="1985" w:type="dxa"/>
          </w:tcPr>
          <w:p w14:paraId="2DB3A31A"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savant partiel </w:t>
            </w:r>
          </w:p>
          <w:p w14:paraId="5F84DFCE"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partiellement les règles, le vocabulaire inhérents à l'activité et les systèmes offensifs et défensifs. </w:t>
            </w:r>
          </w:p>
        </w:tc>
        <w:tc>
          <w:tcPr>
            <w:tcW w:w="2268" w:type="dxa"/>
          </w:tcPr>
          <w:p w14:paraId="078AC6FE"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savant </w:t>
            </w:r>
          </w:p>
          <w:p w14:paraId="7200B9FD"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partiellement les règles, le vocabulaire inhérents à l'activité et les systèmes offensifs et défensifs. </w:t>
            </w:r>
          </w:p>
        </w:tc>
        <w:tc>
          <w:tcPr>
            <w:tcW w:w="2373" w:type="dxa"/>
          </w:tcPr>
          <w:p w14:paraId="20EC1633"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ingénieux et tacticien </w:t>
            </w:r>
          </w:p>
          <w:p w14:paraId="1C1C5C99"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les règles, le vocabulaire et les systèmes offensifs et défensifs qu'il exploite en fonction du rapport de force. </w:t>
            </w:r>
          </w:p>
        </w:tc>
      </w:tr>
      <w:tr w:rsidR="003E13F2" w:rsidRPr="00924C72" w14:paraId="5DB0FBB8" w14:textId="77777777" w:rsidTr="00882ED4">
        <w:tc>
          <w:tcPr>
            <w:tcW w:w="6516" w:type="dxa"/>
            <w:gridSpan w:val="2"/>
            <w:shd w:val="clear" w:color="auto" w:fill="F79646" w:themeFill="accent6"/>
          </w:tcPr>
          <w:p w14:paraId="6B863709" w14:textId="77777777" w:rsidR="003E13F2" w:rsidRPr="00924C72" w:rsidRDefault="003E13F2" w:rsidP="003E13F2">
            <w:pPr>
              <w:jc w:val="center"/>
              <w:rPr>
                <w:b/>
                <w:sz w:val="20"/>
                <w:szCs w:val="20"/>
              </w:rPr>
            </w:pPr>
          </w:p>
        </w:tc>
        <w:tc>
          <w:tcPr>
            <w:tcW w:w="1984" w:type="dxa"/>
            <w:shd w:val="clear" w:color="auto" w:fill="F79646" w:themeFill="accent6"/>
          </w:tcPr>
          <w:p w14:paraId="16FA4377" w14:textId="28E6D339" w:rsidR="003E13F2" w:rsidRPr="00924C72" w:rsidRDefault="003E13F2" w:rsidP="003E13F2">
            <w:pPr>
              <w:jc w:val="center"/>
              <w:rPr>
                <w:b/>
                <w:sz w:val="20"/>
                <w:szCs w:val="20"/>
              </w:rPr>
            </w:pPr>
            <w:r>
              <w:rPr>
                <w:b/>
                <w:sz w:val="20"/>
                <w:szCs w:val="20"/>
              </w:rPr>
              <w:t>02</w:t>
            </w:r>
          </w:p>
        </w:tc>
        <w:tc>
          <w:tcPr>
            <w:tcW w:w="1985" w:type="dxa"/>
            <w:shd w:val="clear" w:color="auto" w:fill="F79646" w:themeFill="accent6"/>
          </w:tcPr>
          <w:p w14:paraId="19FAF4FD" w14:textId="11DBD5E1" w:rsidR="003E13F2" w:rsidRPr="00924C72" w:rsidRDefault="003E13F2" w:rsidP="003E13F2">
            <w:pPr>
              <w:jc w:val="center"/>
              <w:rPr>
                <w:b/>
                <w:sz w:val="20"/>
                <w:szCs w:val="20"/>
              </w:rPr>
            </w:pPr>
            <w:r>
              <w:rPr>
                <w:b/>
                <w:sz w:val="20"/>
                <w:szCs w:val="20"/>
              </w:rPr>
              <w:t>05</w:t>
            </w:r>
          </w:p>
        </w:tc>
        <w:tc>
          <w:tcPr>
            <w:tcW w:w="2268" w:type="dxa"/>
            <w:shd w:val="clear" w:color="auto" w:fill="F79646" w:themeFill="accent6"/>
          </w:tcPr>
          <w:p w14:paraId="4B954FB2" w14:textId="1F07C51E" w:rsidR="003E13F2" w:rsidRPr="00924C72" w:rsidRDefault="003E13F2" w:rsidP="003E13F2">
            <w:pPr>
              <w:jc w:val="center"/>
              <w:rPr>
                <w:b/>
                <w:sz w:val="20"/>
                <w:szCs w:val="20"/>
              </w:rPr>
            </w:pPr>
            <w:r>
              <w:rPr>
                <w:b/>
                <w:sz w:val="20"/>
                <w:szCs w:val="20"/>
              </w:rPr>
              <w:t>07,5</w:t>
            </w:r>
          </w:p>
        </w:tc>
        <w:tc>
          <w:tcPr>
            <w:tcW w:w="2373" w:type="dxa"/>
            <w:shd w:val="clear" w:color="auto" w:fill="F79646" w:themeFill="accent6"/>
          </w:tcPr>
          <w:p w14:paraId="3A1F4BF0" w14:textId="122E8D1A" w:rsidR="003E13F2" w:rsidRPr="00924C72" w:rsidRDefault="003E13F2" w:rsidP="003E13F2">
            <w:pPr>
              <w:jc w:val="center"/>
              <w:rPr>
                <w:b/>
                <w:sz w:val="20"/>
                <w:szCs w:val="20"/>
              </w:rPr>
            </w:pPr>
            <w:r>
              <w:rPr>
                <w:b/>
                <w:sz w:val="20"/>
                <w:szCs w:val="20"/>
              </w:rPr>
              <w:t>1</w:t>
            </w:r>
            <w:r w:rsidRPr="00924C72">
              <w:rPr>
                <w:b/>
                <w:sz w:val="20"/>
                <w:szCs w:val="20"/>
              </w:rPr>
              <w:t>0</w:t>
            </w:r>
          </w:p>
        </w:tc>
      </w:tr>
      <w:tr w:rsidR="007F54D8" w:rsidRPr="00924C72" w14:paraId="0B241CCA" w14:textId="77777777" w:rsidTr="00882ED4">
        <w:tc>
          <w:tcPr>
            <w:tcW w:w="6516" w:type="dxa"/>
            <w:gridSpan w:val="2"/>
          </w:tcPr>
          <w:p w14:paraId="69B5B143" w14:textId="77777777" w:rsidR="007F54D8" w:rsidRPr="00924C72" w:rsidRDefault="007F54D8">
            <w:pPr>
              <w:rPr>
                <w:sz w:val="20"/>
                <w:szCs w:val="20"/>
              </w:rPr>
            </w:pPr>
          </w:p>
        </w:tc>
        <w:tc>
          <w:tcPr>
            <w:tcW w:w="8610" w:type="dxa"/>
            <w:gridSpan w:val="4"/>
          </w:tcPr>
          <w:p w14:paraId="7A5E34FF" w14:textId="7B43B946" w:rsidR="007F54D8" w:rsidRPr="00924C72" w:rsidRDefault="003E13F2" w:rsidP="007F54D8">
            <w:pPr>
              <w:jc w:val="center"/>
              <w:rPr>
                <w:b/>
                <w:sz w:val="20"/>
                <w:szCs w:val="20"/>
              </w:rPr>
            </w:pPr>
            <w:r>
              <w:rPr>
                <w:b/>
                <w:sz w:val="20"/>
                <w:szCs w:val="20"/>
              </w:rPr>
              <w:t>04</w:t>
            </w:r>
            <w:r w:rsidR="007F54D8" w:rsidRPr="00924C72">
              <w:rPr>
                <w:b/>
                <w:sz w:val="20"/>
                <w:szCs w:val="20"/>
              </w:rPr>
              <w:t xml:space="preserve">                                                 à                                               </w:t>
            </w:r>
            <w:r>
              <w:rPr>
                <w:b/>
                <w:sz w:val="20"/>
                <w:szCs w:val="20"/>
              </w:rPr>
              <w:t>2</w:t>
            </w:r>
            <w:r w:rsidR="007F54D8" w:rsidRPr="00924C72">
              <w:rPr>
                <w:b/>
                <w:sz w:val="20"/>
                <w:szCs w:val="20"/>
              </w:rPr>
              <w:t>0</w:t>
            </w:r>
          </w:p>
        </w:tc>
      </w:tr>
      <w:tr w:rsidR="004226CF" w14:paraId="3A1548F6" w14:textId="77777777" w:rsidTr="00882ED4">
        <w:trPr>
          <w:trHeight w:val="535"/>
        </w:trPr>
        <w:tc>
          <w:tcPr>
            <w:tcW w:w="6516" w:type="dxa"/>
            <w:gridSpan w:val="2"/>
            <w:shd w:val="clear" w:color="auto" w:fill="D9D9D9" w:themeFill="background1" w:themeFillShade="D9"/>
            <w:vAlign w:val="center"/>
          </w:tcPr>
          <w:p w14:paraId="0371387E" w14:textId="77777777" w:rsidR="004226CF" w:rsidRPr="00204F87" w:rsidRDefault="004226CF" w:rsidP="00204F87">
            <w:pPr>
              <w:jc w:val="right"/>
              <w:rPr>
                <w:b/>
                <w:sz w:val="36"/>
                <w:szCs w:val="36"/>
              </w:rPr>
            </w:pPr>
            <w:r w:rsidRPr="00204F87">
              <w:rPr>
                <w:b/>
                <w:sz w:val="36"/>
                <w:szCs w:val="36"/>
              </w:rPr>
              <w:t>SYNTHESE</w:t>
            </w:r>
          </w:p>
        </w:tc>
        <w:tc>
          <w:tcPr>
            <w:tcW w:w="8610" w:type="dxa"/>
            <w:gridSpan w:val="4"/>
            <w:vAlign w:val="bottom"/>
          </w:tcPr>
          <w:p w14:paraId="2990FBB6" w14:textId="7027BE18" w:rsidR="004226CF" w:rsidRPr="005B51D3" w:rsidRDefault="00432445" w:rsidP="000061BB">
            <w:pPr>
              <w:jc w:val="center"/>
            </w:pPr>
            <w:r>
              <w:rPr>
                <w:noProof/>
                <w:sz w:val="36"/>
                <w:szCs w:val="36"/>
                <w:lang w:eastAsia="fr-FR"/>
              </w:rPr>
              <mc:AlternateContent>
                <mc:Choice Requires="wps">
                  <w:drawing>
                    <wp:anchor distT="0" distB="0" distL="114300" distR="114300" simplePos="0" relativeHeight="251661312" behindDoc="0" locked="0" layoutInCell="1" allowOverlap="1" wp14:anchorId="1DA3B99B" wp14:editId="2D143897">
                      <wp:simplePos x="0" y="0"/>
                      <wp:positionH relativeFrom="column">
                        <wp:posOffset>-50800</wp:posOffset>
                      </wp:positionH>
                      <wp:positionV relativeFrom="paragraph">
                        <wp:posOffset>269875</wp:posOffset>
                      </wp:positionV>
                      <wp:extent cx="3943350" cy="9525"/>
                      <wp:effectExtent l="19050" t="88900" r="28575" b="8255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943350" cy="9525"/>
                              </a:xfrm>
                              <a:prstGeom prst="straightConnector1">
                                <a:avLst/>
                              </a:prstGeom>
                              <a:noFill/>
                              <a:ln w="25400">
                                <a:solidFill>
                                  <a:srgbClr val="000000"/>
                                </a:solidFill>
                                <a:round/>
                                <a:headEnd/>
                                <a:tailEnd type="stealth"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259036" id="_x0000_t32" coordsize="21600,21600" o:spt="32" o:oned="t" path="m,l21600,21600e" filled="f">
                      <v:path arrowok="t" fillok="f" o:connecttype="none"/>
                      <o:lock v:ext="edit" shapetype="t"/>
                    </v:shapetype>
                    <v:shape id="AutoShape 4" o:spid="_x0000_s1026" type="#_x0000_t32" style="position:absolute;margin-left:-4pt;margin-top:21.25pt;width:310.5pt;height:.7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" strokeweight="2pt">
                      <v:stroke endarrow="classic" endarrowwidth="wide" endarrowlength="long"/>
                    </v:shape>
                  </w:pict>
                </mc:Fallback>
              </mc:AlternateContent>
            </w:r>
            <w:r w:rsidR="00204F87" w:rsidRPr="00204F87">
              <w:rPr>
                <w:sz w:val="36"/>
                <w:szCs w:val="36"/>
              </w:rPr>
              <w:sym w:font="Wingdings" w:char="F0F2"/>
            </w:r>
            <w:r w:rsidR="00204F87" w:rsidRPr="00204F87">
              <w:rPr>
                <w:sz w:val="36"/>
                <w:szCs w:val="36"/>
              </w:rPr>
              <w:t xml:space="preserve"> </w:t>
            </w:r>
          </w:p>
        </w:tc>
      </w:tr>
    </w:tbl>
    <w:p w14:paraId="5D9CE905" w14:textId="77777777" w:rsidR="00B3249A" w:rsidRDefault="00B3249A"/>
    <w:p w14:paraId="67A454FB" w14:textId="77777777" w:rsidR="00B3249A" w:rsidRDefault="00B3249A">
      <w:pPr>
        <w:sectPr w:rsidR="00B3249A" w:rsidSect="00EE2D60">
          <w:pgSz w:w="16838" w:h="11906" w:orient="landscape"/>
          <w:pgMar w:top="567" w:right="851" w:bottom="567" w:left="851" w:header="709" w:footer="709" w:gutter="0"/>
          <w:cols w:space="708"/>
          <w:docGrid w:linePitch="360"/>
        </w:sectPr>
      </w:pPr>
    </w:p>
    <w:p w14:paraId="265D1E2A" w14:textId="77777777" w:rsidR="00B3249A" w:rsidRDefault="00B3249A" w:rsidP="00B3249A">
      <w:pPr>
        <w:pStyle w:val="Titre"/>
        <w:rPr>
          <w:sz w:val="40"/>
        </w:rPr>
      </w:pPr>
      <w:r>
        <w:rPr>
          <w:noProof/>
        </w:rPr>
        <w:lastRenderedPageBreak/>
        <mc:AlternateContent>
          <mc:Choice Requires="wps">
            <w:drawing>
              <wp:anchor distT="0" distB="0" distL="114300" distR="114300" simplePos="0" relativeHeight="251663360" behindDoc="1" locked="0" layoutInCell="0" allowOverlap="1" wp14:anchorId="7BCBC50E" wp14:editId="53539FDF">
                <wp:simplePos x="0" y="0"/>
                <wp:positionH relativeFrom="column">
                  <wp:posOffset>95885</wp:posOffset>
                </wp:positionH>
                <wp:positionV relativeFrom="paragraph">
                  <wp:posOffset>-74295</wp:posOffset>
                </wp:positionV>
                <wp:extent cx="6766560" cy="457200"/>
                <wp:effectExtent l="0" t="0" r="15240" b="19050"/>
                <wp:wrapNone/>
                <wp:docPr id="6" name="Rectangle : coins arrondi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6560" cy="457200"/>
                        </a:xfrm>
                        <a:prstGeom prst="roundRect">
                          <a:avLst>
                            <a:gd name="adj" fmla="val 16667"/>
                          </a:avLst>
                        </a:prstGeom>
                        <a:solidFill>
                          <a:srgbClr val="CC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FD3BCF" id="Rectangle : coins arrondis 6" o:spid="_x0000_s1026" style="position:absolute;margin-left:7.55pt;margin-top:-5.85pt;width:532.8pt;height:3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" o:allowincell="f" fillcolor="#cff"/>
            </w:pict>
          </mc:Fallback>
        </mc:AlternateContent>
      </w:r>
      <w:r>
        <w:rPr>
          <w:sz w:val="40"/>
        </w:rPr>
        <w:t>COLLEGE F.R. –  FICHE D'EVALUATION  –  COMBAT</w:t>
      </w:r>
    </w:p>
    <w:p w14:paraId="5D5B0A32" w14:textId="77777777" w:rsidR="00B3249A" w:rsidRDefault="00B3249A" w:rsidP="00B3249A"/>
    <w:p w14:paraId="08A3114F" w14:textId="77777777" w:rsidR="00B3249A" w:rsidRDefault="00B3249A" w:rsidP="00B3249A"/>
    <w:p w14:paraId="72DBC1D0" w14:textId="77777777" w:rsidR="00B3249A" w:rsidRPr="00020500" w:rsidRDefault="00B3249A" w:rsidP="00B3249A">
      <w:pPr>
        <w:numPr>
          <w:ilvl w:val="0"/>
          <w:numId w:val="5"/>
        </w:numPr>
        <w:jc w:val="both"/>
        <w:rPr>
          <w:sz w:val="24"/>
          <w:szCs w:val="24"/>
        </w:rPr>
      </w:pPr>
      <w:r w:rsidRPr="00020500">
        <w:rPr>
          <w:sz w:val="24"/>
          <w:szCs w:val="24"/>
        </w:rPr>
        <w:t xml:space="preserve">Par groupe homogène de 4 ou 5 (seul les 3 meilleurs combats seront retenus) (en essayant d'éviter la mixité). </w:t>
      </w:r>
    </w:p>
    <w:p w14:paraId="73A738A7" w14:textId="77777777" w:rsidR="00B3249A" w:rsidRPr="00020500" w:rsidRDefault="00B3249A" w:rsidP="00B3249A">
      <w:pPr>
        <w:numPr>
          <w:ilvl w:val="0"/>
          <w:numId w:val="5"/>
        </w:numPr>
        <w:jc w:val="both"/>
        <w:rPr>
          <w:sz w:val="24"/>
          <w:szCs w:val="24"/>
        </w:rPr>
      </w:pPr>
      <w:r w:rsidRPr="00020500">
        <w:rPr>
          <w:sz w:val="24"/>
          <w:szCs w:val="24"/>
        </w:rPr>
        <w:t xml:space="preserve">Arbitrage par les élèves de la poule. </w:t>
      </w:r>
    </w:p>
    <w:p w14:paraId="713554AD" w14:textId="77777777" w:rsidR="00B3249A" w:rsidRPr="00020500" w:rsidRDefault="00B3249A" w:rsidP="00B3249A">
      <w:pPr>
        <w:numPr>
          <w:ilvl w:val="0"/>
          <w:numId w:val="5"/>
        </w:numPr>
        <w:jc w:val="both"/>
        <w:rPr>
          <w:sz w:val="24"/>
          <w:szCs w:val="24"/>
        </w:rPr>
      </w:pPr>
      <w:r w:rsidRPr="00020500">
        <w:rPr>
          <w:sz w:val="24"/>
          <w:szCs w:val="24"/>
        </w:rPr>
        <w:t xml:space="preserve">Chrono général par l'enseignant. </w:t>
      </w:r>
    </w:p>
    <w:p w14:paraId="25FE7459" w14:textId="77777777" w:rsidR="00B3249A" w:rsidRPr="00020500" w:rsidRDefault="00B3249A" w:rsidP="00B3249A">
      <w:pPr>
        <w:numPr>
          <w:ilvl w:val="0"/>
          <w:numId w:val="5"/>
        </w:numPr>
        <w:jc w:val="both"/>
        <w:rPr>
          <w:sz w:val="24"/>
          <w:szCs w:val="24"/>
        </w:rPr>
      </w:pPr>
      <w:r w:rsidRPr="00020500">
        <w:rPr>
          <w:sz w:val="24"/>
          <w:szCs w:val="24"/>
        </w:rPr>
        <w:t>But : marquer le plus de points possible</w:t>
      </w:r>
      <w:r w:rsidR="00F273DB">
        <w:rPr>
          <w:sz w:val="24"/>
          <w:szCs w:val="24"/>
        </w:rPr>
        <w:t>s</w:t>
      </w:r>
      <w:r w:rsidRPr="00020500">
        <w:rPr>
          <w:sz w:val="24"/>
          <w:szCs w:val="24"/>
        </w:rPr>
        <w:t>.</w:t>
      </w:r>
    </w:p>
    <w:p w14:paraId="2DC24BC8" w14:textId="77777777" w:rsidR="00B3249A" w:rsidRPr="00020500" w:rsidRDefault="00B3249A" w:rsidP="00B3249A">
      <w:pPr>
        <w:numPr>
          <w:ilvl w:val="0"/>
          <w:numId w:val="5"/>
        </w:numPr>
        <w:rPr>
          <w:sz w:val="24"/>
          <w:szCs w:val="24"/>
        </w:rPr>
      </w:pPr>
      <w:r w:rsidRPr="00020500">
        <w:rPr>
          <w:sz w:val="24"/>
          <w:szCs w:val="24"/>
        </w:rPr>
        <w:t>Combats :</w:t>
      </w:r>
    </w:p>
    <w:p w14:paraId="11E1FC25" w14:textId="77777777" w:rsidR="00B3249A" w:rsidRDefault="00B3249A" w:rsidP="00B3249A">
      <w:pPr>
        <w:rPr>
          <w:sz w:val="12"/>
        </w:rPr>
      </w:pPr>
    </w:p>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253"/>
        <w:gridCol w:w="992"/>
        <w:gridCol w:w="3827"/>
      </w:tblGrid>
      <w:tr w:rsidR="00B3249A" w:rsidRPr="00020500" w14:paraId="79F8EF3E" w14:textId="77777777" w:rsidTr="00172A59">
        <w:tc>
          <w:tcPr>
            <w:tcW w:w="709" w:type="dxa"/>
          </w:tcPr>
          <w:p w14:paraId="2592CBAB" w14:textId="77777777" w:rsidR="00B3249A" w:rsidRPr="00020500" w:rsidRDefault="00B3249A" w:rsidP="00172A59">
            <w:pPr>
              <w:jc w:val="center"/>
              <w:rPr>
                <w:b/>
                <w:sz w:val="24"/>
                <w:szCs w:val="24"/>
              </w:rPr>
            </w:pPr>
          </w:p>
        </w:tc>
        <w:tc>
          <w:tcPr>
            <w:tcW w:w="4253" w:type="dxa"/>
          </w:tcPr>
          <w:p w14:paraId="0B9C29C1" w14:textId="77777777" w:rsidR="00B3249A" w:rsidRPr="00020500" w:rsidRDefault="00B3249A" w:rsidP="00172A59">
            <w:pPr>
              <w:jc w:val="center"/>
              <w:rPr>
                <w:b/>
                <w:sz w:val="24"/>
                <w:szCs w:val="24"/>
              </w:rPr>
            </w:pPr>
            <w:r w:rsidRPr="00020500">
              <w:rPr>
                <w:b/>
                <w:sz w:val="24"/>
                <w:szCs w:val="24"/>
              </w:rPr>
              <w:t>Forme</w:t>
            </w:r>
          </w:p>
        </w:tc>
        <w:tc>
          <w:tcPr>
            <w:tcW w:w="992" w:type="dxa"/>
          </w:tcPr>
          <w:p w14:paraId="00FA814C" w14:textId="77777777" w:rsidR="00B3249A" w:rsidRPr="00020500" w:rsidRDefault="00B3249A" w:rsidP="00172A59">
            <w:pPr>
              <w:pStyle w:val="Titre1"/>
              <w:ind w:left="0"/>
              <w:jc w:val="center"/>
              <w:rPr>
                <w:b/>
                <w:szCs w:val="24"/>
              </w:rPr>
            </w:pPr>
            <w:r w:rsidRPr="00020500">
              <w:rPr>
                <w:b/>
                <w:szCs w:val="24"/>
              </w:rPr>
              <w:t>Durée</w:t>
            </w:r>
          </w:p>
        </w:tc>
        <w:tc>
          <w:tcPr>
            <w:tcW w:w="3827" w:type="dxa"/>
          </w:tcPr>
          <w:p w14:paraId="253EEC38" w14:textId="77777777" w:rsidR="00B3249A" w:rsidRPr="00020500" w:rsidRDefault="00B3249A" w:rsidP="00172A59">
            <w:pPr>
              <w:jc w:val="center"/>
              <w:rPr>
                <w:b/>
                <w:sz w:val="24"/>
                <w:szCs w:val="24"/>
              </w:rPr>
            </w:pPr>
            <w:r w:rsidRPr="00020500">
              <w:rPr>
                <w:b/>
                <w:sz w:val="24"/>
                <w:szCs w:val="24"/>
              </w:rPr>
              <w:t>Points</w:t>
            </w:r>
          </w:p>
        </w:tc>
      </w:tr>
      <w:tr w:rsidR="00B3249A" w14:paraId="09A09A1D" w14:textId="77777777" w:rsidTr="00172A59">
        <w:tc>
          <w:tcPr>
            <w:tcW w:w="709" w:type="dxa"/>
            <w:vAlign w:val="center"/>
          </w:tcPr>
          <w:p w14:paraId="5DFF0D21" w14:textId="77777777" w:rsidR="00B3249A" w:rsidRPr="00020500" w:rsidRDefault="00B3249A" w:rsidP="00172A59">
            <w:pPr>
              <w:jc w:val="center"/>
              <w:rPr>
                <w:b/>
                <w:sz w:val="24"/>
                <w:szCs w:val="24"/>
              </w:rPr>
            </w:pPr>
            <w:r w:rsidRPr="00020500">
              <w:rPr>
                <w:b/>
                <w:sz w:val="24"/>
                <w:szCs w:val="24"/>
              </w:rPr>
              <w:t>6°</w:t>
            </w:r>
          </w:p>
        </w:tc>
        <w:tc>
          <w:tcPr>
            <w:tcW w:w="4253" w:type="dxa"/>
            <w:vAlign w:val="center"/>
          </w:tcPr>
          <w:p w14:paraId="1CA786EE" w14:textId="77777777" w:rsidR="00B3249A" w:rsidRDefault="00B3249A" w:rsidP="00172A59">
            <w:pPr>
              <w:ind w:left="214" w:right="93"/>
              <w:jc w:val="both"/>
            </w:pPr>
            <w:r>
              <w:t>Au sol seulement (toujours un genou au moins au sol)</w:t>
            </w:r>
          </w:p>
        </w:tc>
        <w:tc>
          <w:tcPr>
            <w:tcW w:w="992" w:type="dxa"/>
            <w:vAlign w:val="center"/>
          </w:tcPr>
          <w:p w14:paraId="61F00711" w14:textId="77777777" w:rsidR="00B3249A" w:rsidRDefault="00B3249A" w:rsidP="00172A59">
            <w:pPr>
              <w:jc w:val="center"/>
              <w:rPr>
                <w:b/>
              </w:rPr>
            </w:pPr>
            <w:r>
              <w:rPr>
                <w:b/>
              </w:rPr>
              <w:t>1'00</w:t>
            </w:r>
          </w:p>
        </w:tc>
        <w:tc>
          <w:tcPr>
            <w:tcW w:w="3827" w:type="dxa"/>
          </w:tcPr>
          <w:p w14:paraId="504BF044" w14:textId="77777777" w:rsidR="00B3249A" w:rsidRDefault="00B3249A" w:rsidP="00172A59">
            <w:pPr>
              <w:jc w:val="center"/>
            </w:pPr>
            <w:r>
              <w:t>Amené sur le dos : 1 pt</w:t>
            </w:r>
          </w:p>
          <w:p w14:paraId="0C4D396C" w14:textId="77777777" w:rsidR="00B3249A" w:rsidRDefault="00B3249A" w:rsidP="00172A59">
            <w:pPr>
              <w:jc w:val="center"/>
            </w:pPr>
            <w:r>
              <w:t>Tenu sur le dos (tomber) : 3 pts</w:t>
            </w:r>
          </w:p>
        </w:tc>
      </w:tr>
      <w:tr w:rsidR="00B3249A" w14:paraId="458157ED" w14:textId="77777777" w:rsidTr="00172A59">
        <w:tc>
          <w:tcPr>
            <w:tcW w:w="709" w:type="dxa"/>
            <w:vAlign w:val="center"/>
          </w:tcPr>
          <w:p w14:paraId="7144EEA6" w14:textId="77777777" w:rsidR="00B3249A" w:rsidRPr="00020500" w:rsidRDefault="00B3249A" w:rsidP="00172A59">
            <w:pPr>
              <w:jc w:val="center"/>
              <w:rPr>
                <w:b/>
                <w:sz w:val="24"/>
                <w:szCs w:val="24"/>
              </w:rPr>
            </w:pPr>
            <w:r w:rsidRPr="00020500">
              <w:rPr>
                <w:b/>
                <w:sz w:val="24"/>
                <w:szCs w:val="24"/>
              </w:rPr>
              <w:t>5°</w:t>
            </w:r>
          </w:p>
        </w:tc>
        <w:tc>
          <w:tcPr>
            <w:tcW w:w="4253" w:type="dxa"/>
            <w:vAlign w:val="center"/>
          </w:tcPr>
          <w:p w14:paraId="7C844545" w14:textId="77777777" w:rsidR="00B3249A" w:rsidRDefault="00B3249A" w:rsidP="00172A59">
            <w:pPr>
              <w:ind w:left="214" w:right="93"/>
              <w:jc w:val="both"/>
            </w:pPr>
            <w:r>
              <w:t>Au sol seulement (toujours un genou au moins au sol)</w:t>
            </w:r>
          </w:p>
        </w:tc>
        <w:tc>
          <w:tcPr>
            <w:tcW w:w="992" w:type="dxa"/>
            <w:vAlign w:val="center"/>
          </w:tcPr>
          <w:p w14:paraId="796268B7" w14:textId="77777777" w:rsidR="00B3249A" w:rsidRDefault="00B3249A" w:rsidP="00172A59">
            <w:pPr>
              <w:jc w:val="center"/>
              <w:rPr>
                <w:b/>
              </w:rPr>
            </w:pPr>
            <w:r>
              <w:rPr>
                <w:b/>
              </w:rPr>
              <w:t>1'30</w:t>
            </w:r>
          </w:p>
        </w:tc>
        <w:tc>
          <w:tcPr>
            <w:tcW w:w="3827" w:type="dxa"/>
          </w:tcPr>
          <w:p w14:paraId="4F583009" w14:textId="77777777" w:rsidR="00B3249A" w:rsidRDefault="00B3249A" w:rsidP="00172A59">
            <w:pPr>
              <w:jc w:val="center"/>
            </w:pPr>
            <w:r>
              <w:t>Amené sur le dos : 1 pt</w:t>
            </w:r>
          </w:p>
          <w:p w14:paraId="0537B758" w14:textId="77777777" w:rsidR="00B3249A" w:rsidRDefault="00B3249A" w:rsidP="00172A59">
            <w:pPr>
              <w:jc w:val="center"/>
            </w:pPr>
            <w:r>
              <w:t>Tenu sur le dos (tomber) : 3 pts</w:t>
            </w:r>
          </w:p>
        </w:tc>
      </w:tr>
      <w:tr w:rsidR="00B3249A" w14:paraId="275E93F1" w14:textId="77777777" w:rsidTr="00172A59">
        <w:tc>
          <w:tcPr>
            <w:tcW w:w="709" w:type="dxa"/>
            <w:vAlign w:val="center"/>
          </w:tcPr>
          <w:p w14:paraId="0E16F857" w14:textId="77777777" w:rsidR="00B3249A" w:rsidRPr="00020500" w:rsidRDefault="00B3249A" w:rsidP="00172A59">
            <w:pPr>
              <w:jc w:val="center"/>
              <w:rPr>
                <w:b/>
                <w:sz w:val="24"/>
                <w:szCs w:val="24"/>
              </w:rPr>
            </w:pPr>
            <w:r w:rsidRPr="00020500">
              <w:rPr>
                <w:b/>
                <w:sz w:val="24"/>
                <w:szCs w:val="24"/>
              </w:rPr>
              <w:t>4°</w:t>
            </w:r>
          </w:p>
        </w:tc>
        <w:tc>
          <w:tcPr>
            <w:tcW w:w="4253" w:type="dxa"/>
            <w:vAlign w:val="center"/>
          </w:tcPr>
          <w:p w14:paraId="2241E1E5" w14:textId="77777777" w:rsidR="00B3249A" w:rsidRDefault="00B3249A" w:rsidP="00172A59">
            <w:pPr>
              <w:ind w:left="214" w:right="93"/>
              <w:jc w:val="both"/>
            </w:pPr>
            <w:r>
              <w:t>Randori debout avec suivi au sol simple (tombé tenu ou tombé seul).</w:t>
            </w:r>
          </w:p>
        </w:tc>
        <w:tc>
          <w:tcPr>
            <w:tcW w:w="992" w:type="dxa"/>
            <w:vAlign w:val="center"/>
          </w:tcPr>
          <w:p w14:paraId="5483E22F" w14:textId="77777777" w:rsidR="00B3249A" w:rsidRDefault="00B3249A" w:rsidP="00172A59">
            <w:pPr>
              <w:jc w:val="center"/>
              <w:rPr>
                <w:b/>
              </w:rPr>
            </w:pPr>
            <w:r>
              <w:rPr>
                <w:b/>
              </w:rPr>
              <w:t>1'30</w:t>
            </w:r>
          </w:p>
        </w:tc>
        <w:tc>
          <w:tcPr>
            <w:tcW w:w="3827" w:type="dxa"/>
          </w:tcPr>
          <w:p w14:paraId="628916AA" w14:textId="77777777" w:rsidR="00B3249A" w:rsidRDefault="00B3249A" w:rsidP="00172A59">
            <w:pPr>
              <w:jc w:val="center"/>
            </w:pPr>
            <w:r>
              <w:t>Chute au sol (fesses, côté dos) : 1 pt</w:t>
            </w:r>
          </w:p>
          <w:p w14:paraId="40375FAF" w14:textId="77777777" w:rsidR="00B3249A" w:rsidRDefault="00B3249A" w:rsidP="00172A59">
            <w:pPr>
              <w:jc w:val="center"/>
            </w:pPr>
            <w:r>
              <w:t>Chute + tenu (tomber) : 3 pts</w:t>
            </w:r>
          </w:p>
        </w:tc>
      </w:tr>
      <w:tr w:rsidR="00B3249A" w14:paraId="17406D3A" w14:textId="77777777" w:rsidTr="00172A59">
        <w:tc>
          <w:tcPr>
            <w:tcW w:w="709" w:type="dxa"/>
            <w:vAlign w:val="center"/>
          </w:tcPr>
          <w:p w14:paraId="725E5672" w14:textId="77777777" w:rsidR="00B3249A" w:rsidRPr="00020500" w:rsidRDefault="00B3249A" w:rsidP="00172A59">
            <w:pPr>
              <w:jc w:val="center"/>
              <w:rPr>
                <w:b/>
                <w:sz w:val="24"/>
                <w:szCs w:val="24"/>
              </w:rPr>
            </w:pPr>
            <w:r w:rsidRPr="00020500">
              <w:rPr>
                <w:b/>
                <w:sz w:val="24"/>
                <w:szCs w:val="24"/>
              </w:rPr>
              <w:t>3°</w:t>
            </w:r>
          </w:p>
        </w:tc>
        <w:tc>
          <w:tcPr>
            <w:tcW w:w="4253" w:type="dxa"/>
            <w:vAlign w:val="center"/>
          </w:tcPr>
          <w:p w14:paraId="282741B6" w14:textId="77777777" w:rsidR="00B3249A" w:rsidRDefault="00B3249A" w:rsidP="00172A59">
            <w:pPr>
              <w:ind w:left="214" w:right="93"/>
              <w:jc w:val="both"/>
            </w:pPr>
            <w:r>
              <w:t>Combat complet (debout et sol)</w:t>
            </w:r>
          </w:p>
        </w:tc>
        <w:tc>
          <w:tcPr>
            <w:tcW w:w="992" w:type="dxa"/>
            <w:vAlign w:val="center"/>
          </w:tcPr>
          <w:p w14:paraId="0510A4FC" w14:textId="77777777" w:rsidR="00B3249A" w:rsidRDefault="00B3249A" w:rsidP="00172A59">
            <w:pPr>
              <w:jc w:val="center"/>
              <w:rPr>
                <w:b/>
              </w:rPr>
            </w:pPr>
            <w:r>
              <w:rPr>
                <w:b/>
              </w:rPr>
              <w:t>1’30</w:t>
            </w:r>
          </w:p>
        </w:tc>
        <w:tc>
          <w:tcPr>
            <w:tcW w:w="3827" w:type="dxa"/>
          </w:tcPr>
          <w:p w14:paraId="6A95FE0F" w14:textId="77777777" w:rsidR="00B3249A" w:rsidRDefault="00B3249A" w:rsidP="00172A59">
            <w:pPr>
              <w:jc w:val="center"/>
            </w:pPr>
            <w:r>
              <w:t>Arbitrage au choix de l'enseignant (judo ou lutte)</w:t>
            </w:r>
          </w:p>
        </w:tc>
      </w:tr>
    </w:tbl>
    <w:p w14:paraId="1DAB1381" w14:textId="77777777" w:rsidR="00B3249A" w:rsidRDefault="00B3249A" w:rsidP="00B3249A"/>
    <w:p w14:paraId="4717EFA3" w14:textId="77777777" w:rsidR="00B3249A" w:rsidRPr="00020500" w:rsidRDefault="00B3249A" w:rsidP="00B3249A">
      <w:pPr>
        <w:numPr>
          <w:ilvl w:val="0"/>
          <w:numId w:val="6"/>
        </w:numPr>
        <w:rPr>
          <w:b/>
          <w:sz w:val="24"/>
          <w:szCs w:val="24"/>
        </w:rPr>
      </w:pPr>
      <w:r w:rsidRPr="00020500">
        <w:rPr>
          <w:b/>
          <w:sz w:val="24"/>
          <w:szCs w:val="24"/>
        </w:rPr>
        <w:t>Evaluation de la performance : (sur 5 points)</w:t>
      </w:r>
    </w:p>
    <w:p w14:paraId="7C512DC2" w14:textId="77777777" w:rsidR="00B3249A" w:rsidRDefault="00B3249A" w:rsidP="00B3249A">
      <w:pPr>
        <w:rPr>
          <w:sz w:val="12"/>
        </w:rPr>
      </w:pPr>
    </w:p>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850"/>
        <w:gridCol w:w="4678"/>
      </w:tblGrid>
      <w:tr w:rsidR="00B3249A" w14:paraId="1649E211" w14:textId="77777777" w:rsidTr="00172A59">
        <w:tc>
          <w:tcPr>
            <w:tcW w:w="4253" w:type="dxa"/>
            <w:vAlign w:val="center"/>
          </w:tcPr>
          <w:p w14:paraId="51555ABF" w14:textId="77777777" w:rsidR="00B3249A" w:rsidRDefault="00B3249A" w:rsidP="00172A59">
            <w:pPr>
              <w:jc w:val="center"/>
            </w:pPr>
            <w:r>
              <w:t>Victoire par "tomber"</w:t>
            </w:r>
          </w:p>
        </w:tc>
        <w:tc>
          <w:tcPr>
            <w:tcW w:w="850" w:type="dxa"/>
          </w:tcPr>
          <w:p w14:paraId="5287212F" w14:textId="77777777" w:rsidR="00B3249A" w:rsidRDefault="00B3249A" w:rsidP="00172A59">
            <w:pPr>
              <w:jc w:val="center"/>
              <w:rPr>
                <w:b/>
              </w:rPr>
            </w:pPr>
            <w:r>
              <w:rPr>
                <w:b/>
              </w:rPr>
              <w:t>5</w:t>
            </w:r>
          </w:p>
        </w:tc>
        <w:tc>
          <w:tcPr>
            <w:tcW w:w="4678" w:type="dxa"/>
            <w:vAlign w:val="center"/>
          </w:tcPr>
          <w:p w14:paraId="2510F313" w14:textId="77777777" w:rsidR="00B3249A" w:rsidRDefault="00B3249A" w:rsidP="00172A59">
            <w:pPr>
              <w:jc w:val="center"/>
            </w:pPr>
            <w:r>
              <w:t>Victoire par Ippon ou Waza-ari</w:t>
            </w:r>
          </w:p>
        </w:tc>
      </w:tr>
      <w:tr w:rsidR="00B3249A" w14:paraId="4E6ACC36" w14:textId="77777777" w:rsidTr="00172A59">
        <w:tc>
          <w:tcPr>
            <w:tcW w:w="4253" w:type="dxa"/>
            <w:vAlign w:val="center"/>
          </w:tcPr>
          <w:p w14:paraId="2B726890" w14:textId="77777777" w:rsidR="00B3249A" w:rsidRDefault="00B3249A" w:rsidP="00172A59">
            <w:pPr>
              <w:jc w:val="center"/>
            </w:pPr>
            <w:r>
              <w:t>Victoire aux points</w:t>
            </w:r>
          </w:p>
        </w:tc>
        <w:tc>
          <w:tcPr>
            <w:tcW w:w="850" w:type="dxa"/>
          </w:tcPr>
          <w:p w14:paraId="5F22339A" w14:textId="77777777" w:rsidR="00B3249A" w:rsidRDefault="00B3249A" w:rsidP="00172A59">
            <w:pPr>
              <w:jc w:val="center"/>
              <w:rPr>
                <w:b/>
              </w:rPr>
            </w:pPr>
            <w:r>
              <w:rPr>
                <w:b/>
              </w:rPr>
              <w:t>4</w:t>
            </w:r>
          </w:p>
        </w:tc>
        <w:tc>
          <w:tcPr>
            <w:tcW w:w="4678" w:type="dxa"/>
            <w:vAlign w:val="center"/>
          </w:tcPr>
          <w:p w14:paraId="3E228C3D" w14:textId="77777777" w:rsidR="00B3249A" w:rsidRDefault="00B3249A" w:rsidP="00172A59">
            <w:pPr>
              <w:jc w:val="center"/>
            </w:pPr>
            <w:r>
              <w:t>Victoire par Yuko ou Koka</w:t>
            </w:r>
          </w:p>
        </w:tc>
      </w:tr>
      <w:tr w:rsidR="00B3249A" w14:paraId="1FAE5CAD" w14:textId="77777777" w:rsidTr="00172A59">
        <w:tc>
          <w:tcPr>
            <w:tcW w:w="4253" w:type="dxa"/>
            <w:vAlign w:val="center"/>
          </w:tcPr>
          <w:p w14:paraId="72291B77" w14:textId="77777777" w:rsidR="00B3249A" w:rsidRDefault="00B3249A" w:rsidP="00172A59">
            <w:pPr>
              <w:jc w:val="center"/>
            </w:pPr>
            <w:r>
              <w:t>Match nul</w:t>
            </w:r>
          </w:p>
        </w:tc>
        <w:tc>
          <w:tcPr>
            <w:tcW w:w="850" w:type="dxa"/>
          </w:tcPr>
          <w:p w14:paraId="2E0F9AFE" w14:textId="77777777" w:rsidR="00B3249A" w:rsidRDefault="00B3249A" w:rsidP="00172A59">
            <w:pPr>
              <w:jc w:val="center"/>
              <w:rPr>
                <w:b/>
              </w:rPr>
            </w:pPr>
            <w:r>
              <w:rPr>
                <w:b/>
              </w:rPr>
              <w:t>3</w:t>
            </w:r>
          </w:p>
        </w:tc>
        <w:tc>
          <w:tcPr>
            <w:tcW w:w="4678" w:type="dxa"/>
            <w:vAlign w:val="center"/>
          </w:tcPr>
          <w:p w14:paraId="27B9D85E" w14:textId="77777777" w:rsidR="00B3249A" w:rsidRDefault="00B3249A" w:rsidP="00172A59">
            <w:pPr>
              <w:jc w:val="center"/>
            </w:pPr>
            <w:r>
              <w:t>Match nul</w:t>
            </w:r>
          </w:p>
        </w:tc>
      </w:tr>
      <w:tr w:rsidR="00B3249A" w14:paraId="76D4B658" w14:textId="77777777" w:rsidTr="00172A59">
        <w:tc>
          <w:tcPr>
            <w:tcW w:w="4253" w:type="dxa"/>
            <w:vAlign w:val="center"/>
          </w:tcPr>
          <w:p w14:paraId="7F261A1B" w14:textId="77777777" w:rsidR="00B3249A" w:rsidRDefault="00B3249A" w:rsidP="00172A59">
            <w:pPr>
              <w:jc w:val="center"/>
            </w:pPr>
            <w:r>
              <w:t>Défaite au point</w:t>
            </w:r>
          </w:p>
        </w:tc>
        <w:tc>
          <w:tcPr>
            <w:tcW w:w="850" w:type="dxa"/>
          </w:tcPr>
          <w:p w14:paraId="73C48607" w14:textId="77777777" w:rsidR="00B3249A" w:rsidRDefault="00B3249A" w:rsidP="00172A59">
            <w:pPr>
              <w:jc w:val="center"/>
              <w:rPr>
                <w:b/>
              </w:rPr>
            </w:pPr>
            <w:r>
              <w:rPr>
                <w:b/>
              </w:rPr>
              <w:t>2</w:t>
            </w:r>
          </w:p>
        </w:tc>
        <w:tc>
          <w:tcPr>
            <w:tcW w:w="4678" w:type="dxa"/>
            <w:vAlign w:val="center"/>
          </w:tcPr>
          <w:p w14:paraId="55569D13" w14:textId="77777777" w:rsidR="00B3249A" w:rsidRDefault="00B3249A" w:rsidP="00172A59">
            <w:pPr>
              <w:jc w:val="center"/>
            </w:pPr>
            <w:r>
              <w:t>Défaite par Koka ou Yuko</w:t>
            </w:r>
          </w:p>
        </w:tc>
      </w:tr>
      <w:tr w:rsidR="00B3249A" w14:paraId="619B482D" w14:textId="77777777" w:rsidTr="00172A59">
        <w:tc>
          <w:tcPr>
            <w:tcW w:w="4253" w:type="dxa"/>
            <w:vAlign w:val="center"/>
          </w:tcPr>
          <w:p w14:paraId="59644301" w14:textId="77777777" w:rsidR="00B3249A" w:rsidRDefault="00B3249A" w:rsidP="00172A59">
            <w:pPr>
              <w:jc w:val="center"/>
            </w:pPr>
            <w:r>
              <w:t>Défaite par "tomber"</w:t>
            </w:r>
          </w:p>
        </w:tc>
        <w:tc>
          <w:tcPr>
            <w:tcW w:w="850" w:type="dxa"/>
          </w:tcPr>
          <w:p w14:paraId="766B7313" w14:textId="77777777" w:rsidR="00B3249A" w:rsidRDefault="00B3249A" w:rsidP="00172A59">
            <w:pPr>
              <w:jc w:val="center"/>
              <w:rPr>
                <w:b/>
              </w:rPr>
            </w:pPr>
            <w:r>
              <w:rPr>
                <w:b/>
              </w:rPr>
              <w:t>1</w:t>
            </w:r>
          </w:p>
        </w:tc>
        <w:tc>
          <w:tcPr>
            <w:tcW w:w="4678" w:type="dxa"/>
            <w:vAlign w:val="center"/>
          </w:tcPr>
          <w:p w14:paraId="132A8775" w14:textId="77777777" w:rsidR="00B3249A" w:rsidRDefault="00B3249A" w:rsidP="00172A59">
            <w:pPr>
              <w:jc w:val="center"/>
            </w:pPr>
            <w:r>
              <w:t>Défaite par Waza-ari ou Ippon</w:t>
            </w:r>
          </w:p>
        </w:tc>
      </w:tr>
    </w:tbl>
    <w:p w14:paraId="1D2CDACA" w14:textId="77777777" w:rsidR="00B3249A" w:rsidRDefault="00B3249A" w:rsidP="00B3249A"/>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6"/>
        <w:gridCol w:w="851"/>
        <w:gridCol w:w="851"/>
        <w:gridCol w:w="851"/>
        <w:gridCol w:w="851"/>
        <w:gridCol w:w="851"/>
        <w:gridCol w:w="851"/>
        <w:gridCol w:w="851"/>
        <w:gridCol w:w="851"/>
        <w:gridCol w:w="847"/>
      </w:tblGrid>
      <w:tr w:rsidR="00B3249A" w14:paraId="22636193" w14:textId="77777777" w:rsidTr="00172A59">
        <w:tc>
          <w:tcPr>
            <w:tcW w:w="2126" w:type="dxa"/>
            <w:shd w:val="pct5" w:color="000000" w:fill="FFFFFF"/>
          </w:tcPr>
          <w:p w14:paraId="5CD23532" w14:textId="77777777" w:rsidR="00B3249A" w:rsidRPr="00020500" w:rsidRDefault="00B3249A" w:rsidP="00172A59">
            <w:pPr>
              <w:jc w:val="center"/>
              <w:rPr>
                <w:b/>
                <w:sz w:val="24"/>
                <w:szCs w:val="24"/>
              </w:rPr>
            </w:pPr>
            <w:r w:rsidRPr="00020500">
              <w:rPr>
                <w:b/>
                <w:sz w:val="24"/>
                <w:szCs w:val="24"/>
              </w:rPr>
              <w:t>Note Perf.</w:t>
            </w:r>
          </w:p>
        </w:tc>
        <w:tc>
          <w:tcPr>
            <w:tcW w:w="851" w:type="dxa"/>
            <w:shd w:val="pct5" w:color="000000" w:fill="FFFFFF"/>
          </w:tcPr>
          <w:p w14:paraId="074FB9C0" w14:textId="77777777" w:rsidR="00B3249A" w:rsidRPr="00020500" w:rsidRDefault="00B3249A" w:rsidP="00172A59">
            <w:pPr>
              <w:jc w:val="center"/>
              <w:rPr>
                <w:b/>
                <w:sz w:val="24"/>
                <w:szCs w:val="24"/>
              </w:rPr>
            </w:pPr>
            <w:r w:rsidRPr="00020500">
              <w:rPr>
                <w:b/>
                <w:sz w:val="24"/>
                <w:szCs w:val="24"/>
              </w:rPr>
              <w:t>5</w:t>
            </w:r>
          </w:p>
        </w:tc>
        <w:tc>
          <w:tcPr>
            <w:tcW w:w="851" w:type="dxa"/>
            <w:shd w:val="pct5" w:color="000000" w:fill="FFFFFF"/>
          </w:tcPr>
          <w:p w14:paraId="1895B486" w14:textId="77777777" w:rsidR="00B3249A" w:rsidRPr="00020500" w:rsidRDefault="00B3249A" w:rsidP="00172A59">
            <w:pPr>
              <w:jc w:val="center"/>
              <w:rPr>
                <w:b/>
                <w:sz w:val="24"/>
                <w:szCs w:val="24"/>
              </w:rPr>
            </w:pPr>
            <w:r w:rsidRPr="00020500">
              <w:rPr>
                <w:b/>
                <w:sz w:val="24"/>
                <w:szCs w:val="24"/>
              </w:rPr>
              <w:t>4,5</w:t>
            </w:r>
          </w:p>
        </w:tc>
        <w:tc>
          <w:tcPr>
            <w:tcW w:w="851" w:type="dxa"/>
            <w:shd w:val="pct5" w:color="000000" w:fill="FFFFFF"/>
          </w:tcPr>
          <w:p w14:paraId="423B2DE1" w14:textId="77777777" w:rsidR="00B3249A" w:rsidRPr="00020500" w:rsidRDefault="00B3249A" w:rsidP="00172A59">
            <w:pPr>
              <w:jc w:val="center"/>
              <w:rPr>
                <w:b/>
                <w:sz w:val="24"/>
                <w:szCs w:val="24"/>
              </w:rPr>
            </w:pPr>
            <w:r w:rsidRPr="00020500">
              <w:rPr>
                <w:b/>
                <w:sz w:val="24"/>
                <w:szCs w:val="24"/>
              </w:rPr>
              <w:t>4</w:t>
            </w:r>
          </w:p>
        </w:tc>
        <w:tc>
          <w:tcPr>
            <w:tcW w:w="851" w:type="dxa"/>
            <w:shd w:val="pct5" w:color="000000" w:fill="FFFFFF"/>
          </w:tcPr>
          <w:p w14:paraId="735BE93A" w14:textId="77777777" w:rsidR="00B3249A" w:rsidRPr="00020500" w:rsidRDefault="00B3249A" w:rsidP="00172A59">
            <w:pPr>
              <w:jc w:val="center"/>
              <w:rPr>
                <w:b/>
                <w:sz w:val="24"/>
                <w:szCs w:val="24"/>
              </w:rPr>
            </w:pPr>
            <w:r w:rsidRPr="00020500">
              <w:rPr>
                <w:b/>
                <w:sz w:val="24"/>
                <w:szCs w:val="24"/>
              </w:rPr>
              <w:t>3,5</w:t>
            </w:r>
          </w:p>
        </w:tc>
        <w:tc>
          <w:tcPr>
            <w:tcW w:w="851" w:type="dxa"/>
            <w:shd w:val="pct5" w:color="000000" w:fill="FFFFFF"/>
          </w:tcPr>
          <w:p w14:paraId="280F43C4" w14:textId="77777777" w:rsidR="00B3249A" w:rsidRPr="00020500" w:rsidRDefault="00B3249A" w:rsidP="00172A59">
            <w:pPr>
              <w:jc w:val="center"/>
              <w:rPr>
                <w:b/>
                <w:sz w:val="24"/>
                <w:szCs w:val="24"/>
              </w:rPr>
            </w:pPr>
            <w:r w:rsidRPr="00020500">
              <w:rPr>
                <w:b/>
                <w:sz w:val="24"/>
                <w:szCs w:val="24"/>
              </w:rPr>
              <w:t>3</w:t>
            </w:r>
          </w:p>
        </w:tc>
        <w:tc>
          <w:tcPr>
            <w:tcW w:w="851" w:type="dxa"/>
            <w:shd w:val="pct5" w:color="000000" w:fill="FFFFFF"/>
          </w:tcPr>
          <w:p w14:paraId="6CA78D0B" w14:textId="77777777" w:rsidR="00B3249A" w:rsidRPr="00020500" w:rsidRDefault="00B3249A" w:rsidP="00172A59">
            <w:pPr>
              <w:jc w:val="center"/>
              <w:rPr>
                <w:b/>
                <w:sz w:val="24"/>
                <w:szCs w:val="24"/>
              </w:rPr>
            </w:pPr>
            <w:r w:rsidRPr="00020500">
              <w:rPr>
                <w:b/>
                <w:sz w:val="24"/>
                <w:szCs w:val="24"/>
              </w:rPr>
              <w:t>2,5</w:t>
            </w:r>
          </w:p>
        </w:tc>
        <w:tc>
          <w:tcPr>
            <w:tcW w:w="851" w:type="dxa"/>
            <w:shd w:val="pct5" w:color="000000" w:fill="FFFFFF"/>
          </w:tcPr>
          <w:p w14:paraId="72DACCD7" w14:textId="77777777" w:rsidR="00B3249A" w:rsidRPr="00020500" w:rsidRDefault="00B3249A" w:rsidP="00172A59">
            <w:pPr>
              <w:jc w:val="center"/>
              <w:rPr>
                <w:b/>
                <w:sz w:val="24"/>
                <w:szCs w:val="24"/>
              </w:rPr>
            </w:pPr>
            <w:r w:rsidRPr="00020500">
              <w:rPr>
                <w:b/>
                <w:sz w:val="24"/>
                <w:szCs w:val="24"/>
              </w:rPr>
              <w:t>2</w:t>
            </w:r>
          </w:p>
        </w:tc>
        <w:tc>
          <w:tcPr>
            <w:tcW w:w="851" w:type="dxa"/>
            <w:shd w:val="pct5" w:color="000000" w:fill="FFFFFF"/>
          </w:tcPr>
          <w:p w14:paraId="4EF13909" w14:textId="77777777" w:rsidR="00B3249A" w:rsidRPr="00020500" w:rsidRDefault="00B3249A" w:rsidP="00172A59">
            <w:pPr>
              <w:jc w:val="center"/>
              <w:rPr>
                <w:b/>
                <w:sz w:val="24"/>
                <w:szCs w:val="24"/>
              </w:rPr>
            </w:pPr>
            <w:r w:rsidRPr="00020500">
              <w:rPr>
                <w:b/>
                <w:sz w:val="24"/>
                <w:szCs w:val="24"/>
              </w:rPr>
              <w:t>1,5</w:t>
            </w:r>
          </w:p>
        </w:tc>
        <w:tc>
          <w:tcPr>
            <w:tcW w:w="847" w:type="dxa"/>
            <w:shd w:val="pct5" w:color="000000" w:fill="FFFFFF"/>
          </w:tcPr>
          <w:p w14:paraId="1725DB86" w14:textId="77777777" w:rsidR="00B3249A" w:rsidRPr="00020500" w:rsidRDefault="00B3249A" w:rsidP="00172A59">
            <w:pPr>
              <w:jc w:val="center"/>
              <w:rPr>
                <w:b/>
                <w:sz w:val="24"/>
                <w:szCs w:val="24"/>
              </w:rPr>
            </w:pPr>
            <w:r w:rsidRPr="00020500">
              <w:rPr>
                <w:b/>
                <w:sz w:val="24"/>
                <w:szCs w:val="24"/>
              </w:rPr>
              <w:t>1</w:t>
            </w:r>
          </w:p>
        </w:tc>
      </w:tr>
      <w:tr w:rsidR="00B3249A" w14:paraId="60600E36" w14:textId="77777777" w:rsidTr="00172A59">
        <w:tc>
          <w:tcPr>
            <w:tcW w:w="2126" w:type="dxa"/>
          </w:tcPr>
          <w:p w14:paraId="59A2F93A" w14:textId="77777777" w:rsidR="00B3249A" w:rsidRPr="00020500" w:rsidRDefault="00B3249A" w:rsidP="00172A59">
            <w:pPr>
              <w:jc w:val="center"/>
            </w:pPr>
            <w:r w:rsidRPr="00020500">
              <w:t>Pts des 3 combats</w:t>
            </w:r>
          </w:p>
        </w:tc>
        <w:tc>
          <w:tcPr>
            <w:tcW w:w="851" w:type="dxa"/>
          </w:tcPr>
          <w:p w14:paraId="5C400215" w14:textId="77777777" w:rsidR="00B3249A" w:rsidRPr="00020500" w:rsidRDefault="00B3249A" w:rsidP="00172A59">
            <w:pPr>
              <w:jc w:val="center"/>
            </w:pPr>
            <w:r w:rsidRPr="00020500">
              <w:t>15</w:t>
            </w:r>
          </w:p>
        </w:tc>
        <w:tc>
          <w:tcPr>
            <w:tcW w:w="851" w:type="dxa"/>
          </w:tcPr>
          <w:p w14:paraId="1E9CBB91" w14:textId="77777777" w:rsidR="00B3249A" w:rsidRPr="00020500" w:rsidRDefault="00B3249A" w:rsidP="00172A59">
            <w:pPr>
              <w:jc w:val="center"/>
            </w:pPr>
            <w:r w:rsidRPr="00020500">
              <w:t>13</w:t>
            </w:r>
          </w:p>
        </w:tc>
        <w:tc>
          <w:tcPr>
            <w:tcW w:w="851" w:type="dxa"/>
          </w:tcPr>
          <w:p w14:paraId="7DD47EA4" w14:textId="77777777" w:rsidR="00B3249A" w:rsidRPr="00020500" w:rsidRDefault="00B3249A" w:rsidP="00172A59">
            <w:pPr>
              <w:jc w:val="center"/>
            </w:pPr>
            <w:r w:rsidRPr="00020500">
              <w:t>11</w:t>
            </w:r>
          </w:p>
        </w:tc>
        <w:tc>
          <w:tcPr>
            <w:tcW w:w="851" w:type="dxa"/>
          </w:tcPr>
          <w:p w14:paraId="5C0B5908" w14:textId="77777777" w:rsidR="00B3249A" w:rsidRPr="00020500" w:rsidRDefault="00B3249A" w:rsidP="00172A59">
            <w:pPr>
              <w:jc w:val="center"/>
            </w:pPr>
            <w:r w:rsidRPr="00020500">
              <w:t>9</w:t>
            </w:r>
          </w:p>
        </w:tc>
        <w:tc>
          <w:tcPr>
            <w:tcW w:w="851" w:type="dxa"/>
          </w:tcPr>
          <w:p w14:paraId="3A6360B2" w14:textId="77777777" w:rsidR="00B3249A" w:rsidRPr="00020500" w:rsidRDefault="00B3249A" w:rsidP="00172A59">
            <w:pPr>
              <w:jc w:val="center"/>
            </w:pPr>
            <w:r w:rsidRPr="00020500">
              <w:t>7</w:t>
            </w:r>
          </w:p>
        </w:tc>
        <w:tc>
          <w:tcPr>
            <w:tcW w:w="851" w:type="dxa"/>
          </w:tcPr>
          <w:p w14:paraId="11816FDF" w14:textId="77777777" w:rsidR="00B3249A" w:rsidRPr="00020500" w:rsidRDefault="00B3249A" w:rsidP="00172A59">
            <w:pPr>
              <w:jc w:val="center"/>
            </w:pPr>
            <w:r w:rsidRPr="00020500">
              <w:t>6</w:t>
            </w:r>
          </w:p>
        </w:tc>
        <w:tc>
          <w:tcPr>
            <w:tcW w:w="851" w:type="dxa"/>
          </w:tcPr>
          <w:p w14:paraId="2DAD845F" w14:textId="77777777" w:rsidR="00B3249A" w:rsidRPr="00020500" w:rsidRDefault="00B3249A" w:rsidP="00172A59">
            <w:pPr>
              <w:jc w:val="center"/>
            </w:pPr>
            <w:r w:rsidRPr="00020500">
              <w:t>5</w:t>
            </w:r>
          </w:p>
        </w:tc>
        <w:tc>
          <w:tcPr>
            <w:tcW w:w="851" w:type="dxa"/>
          </w:tcPr>
          <w:p w14:paraId="74BBF97D" w14:textId="77777777" w:rsidR="00B3249A" w:rsidRPr="00020500" w:rsidRDefault="00B3249A" w:rsidP="00172A59">
            <w:pPr>
              <w:jc w:val="center"/>
            </w:pPr>
            <w:r w:rsidRPr="00020500">
              <w:t>4</w:t>
            </w:r>
          </w:p>
        </w:tc>
        <w:tc>
          <w:tcPr>
            <w:tcW w:w="847" w:type="dxa"/>
          </w:tcPr>
          <w:p w14:paraId="6A5F2D77" w14:textId="77777777" w:rsidR="00B3249A" w:rsidRPr="00020500" w:rsidRDefault="00B3249A" w:rsidP="00172A59">
            <w:pPr>
              <w:jc w:val="center"/>
            </w:pPr>
            <w:r w:rsidRPr="00020500">
              <w:t>3</w:t>
            </w:r>
          </w:p>
        </w:tc>
      </w:tr>
    </w:tbl>
    <w:p w14:paraId="600E219B" w14:textId="77777777" w:rsidR="00B3249A" w:rsidRDefault="00B3249A" w:rsidP="00B3249A"/>
    <w:p w14:paraId="192C180B" w14:textId="77777777" w:rsidR="00B3249A" w:rsidRPr="00020500" w:rsidRDefault="00B3249A" w:rsidP="00B3249A">
      <w:pPr>
        <w:numPr>
          <w:ilvl w:val="0"/>
          <w:numId w:val="6"/>
        </w:numPr>
        <w:rPr>
          <w:b/>
          <w:sz w:val="24"/>
          <w:szCs w:val="24"/>
        </w:rPr>
      </w:pPr>
      <w:r w:rsidRPr="00020500">
        <w:rPr>
          <w:b/>
          <w:sz w:val="24"/>
          <w:szCs w:val="24"/>
        </w:rPr>
        <w:t>Evaluation de la maîtrise : (sur 10 points)</w:t>
      </w:r>
    </w:p>
    <w:p w14:paraId="4BA32494" w14:textId="77777777" w:rsidR="00B3249A" w:rsidRDefault="00B3249A" w:rsidP="00B3249A">
      <w:pPr>
        <w:rPr>
          <w:sz w:val="12"/>
        </w:rPr>
      </w:pPr>
    </w:p>
    <w:p w14:paraId="4CBF1FA6" w14:textId="77777777" w:rsidR="00B3249A" w:rsidRPr="00020500" w:rsidRDefault="00B3249A" w:rsidP="00B3249A">
      <w:pPr>
        <w:ind w:left="567"/>
        <w:rPr>
          <w:sz w:val="24"/>
          <w:szCs w:val="24"/>
        </w:rPr>
      </w:pPr>
      <w:r w:rsidRPr="00020500">
        <w:rPr>
          <w:sz w:val="24"/>
          <w:szCs w:val="24"/>
        </w:rPr>
        <w:t>En situation de combat : (sur 5 pts)</w:t>
      </w:r>
    </w:p>
    <w:p w14:paraId="5B2E13FF" w14:textId="77777777" w:rsidR="00B3249A" w:rsidRDefault="00B3249A" w:rsidP="00B3249A">
      <w:pPr>
        <w:rPr>
          <w:sz w:val="12"/>
        </w:rPr>
      </w:pPr>
    </w:p>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20"/>
        <w:gridCol w:w="709"/>
        <w:gridCol w:w="4252"/>
      </w:tblGrid>
      <w:tr w:rsidR="00B3249A" w14:paraId="267A7473" w14:textId="77777777" w:rsidTr="00172A59">
        <w:tc>
          <w:tcPr>
            <w:tcW w:w="4820" w:type="dxa"/>
            <w:vAlign w:val="center"/>
          </w:tcPr>
          <w:p w14:paraId="11C1FEAC" w14:textId="77777777" w:rsidR="00B3249A" w:rsidRPr="00020500" w:rsidRDefault="00B3249A" w:rsidP="00172A59">
            <w:pPr>
              <w:jc w:val="center"/>
              <w:rPr>
                <w:b/>
                <w:sz w:val="24"/>
                <w:szCs w:val="24"/>
              </w:rPr>
            </w:pPr>
            <w:r w:rsidRPr="00020500">
              <w:rPr>
                <w:b/>
                <w:sz w:val="24"/>
                <w:szCs w:val="24"/>
              </w:rPr>
              <w:t xml:space="preserve">TECHNIQUES </w:t>
            </w:r>
            <w:r w:rsidRPr="00020500">
              <w:rPr>
                <w:sz w:val="24"/>
                <w:szCs w:val="24"/>
              </w:rPr>
              <w:t>utilisées</w:t>
            </w:r>
          </w:p>
        </w:tc>
        <w:tc>
          <w:tcPr>
            <w:tcW w:w="709" w:type="dxa"/>
            <w:shd w:val="pct5" w:color="000000" w:fill="FFFFFF"/>
            <w:vAlign w:val="center"/>
          </w:tcPr>
          <w:p w14:paraId="5A53C893" w14:textId="77777777" w:rsidR="00B3249A" w:rsidRPr="00020500" w:rsidRDefault="00B3249A" w:rsidP="00172A59">
            <w:pPr>
              <w:jc w:val="center"/>
              <w:rPr>
                <w:b/>
                <w:sz w:val="24"/>
                <w:szCs w:val="24"/>
              </w:rPr>
            </w:pPr>
            <w:r w:rsidRPr="00020500">
              <w:rPr>
                <w:b/>
                <w:sz w:val="24"/>
                <w:szCs w:val="24"/>
              </w:rPr>
              <w:t>Pts</w:t>
            </w:r>
          </w:p>
        </w:tc>
        <w:tc>
          <w:tcPr>
            <w:tcW w:w="4252" w:type="dxa"/>
            <w:vAlign w:val="center"/>
          </w:tcPr>
          <w:p w14:paraId="5B42A32A" w14:textId="77777777" w:rsidR="00B3249A" w:rsidRPr="00020500" w:rsidRDefault="00B3249A" w:rsidP="00172A59">
            <w:pPr>
              <w:jc w:val="center"/>
              <w:rPr>
                <w:b/>
                <w:sz w:val="24"/>
                <w:szCs w:val="24"/>
              </w:rPr>
            </w:pPr>
            <w:r w:rsidRPr="00020500">
              <w:rPr>
                <w:sz w:val="24"/>
                <w:szCs w:val="24"/>
              </w:rPr>
              <w:t xml:space="preserve">Comportement </w:t>
            </w:r>
            <w:r w:rsidRPr="00020500">
              <w:rPr>
                <w:b/>
                <w:sz w:val="24"/>
                <w:szCs w:val="24"/>
              </w:rPr>
              <w:t>TACTIQUE</w:t>
            </w:r>
          </w:p>
        </w:tc>
      </w:tr>
      <w:tr w:rsidR="00B3249A" w14:paraId="1718F909" w14:textId="77777777" w:rsidTr="00172A59">
        <w:tc>
          <w:tcPr>
            <w:tcW w:w="4820" w:type="dxa"/>
            <w:vAlign w:val="center"/>
          </w:tcPr>
          <w:p w14:paraId="42D232B9" w14:textId="77777777" w:rsidR="00B3249A" w:rsidRDefault="00B3249A" w:rsidP="00172A59">
            <w:r>
              <w:t>Inadaptées et inefficaces</w:t>
            </w:r>
          </w:p>
        </w:tc>
        <w:tc>
          <w:tcPr>
            <w:tcW w:w="709" w:type="dxa"/>
            <w:shd w:val="pct5" w:color="000000" w:fill="FFFFFF"/>
            <w:vAlign w:val="center"/>
          </w:tcPr>
          <w:p w14:paraId="14F0BFF9" w14:textId="77777777" w:rsidR="00B3249A" w:rsidRDefault="00B3249A" w:rsidP="00172A59">
            <w:pPr>
              <w:jc w:val="center"/>
              <w:rPr>
                <w:b/>
              </w:rPr>
            </w:pPr>
            <w:r>
              <w:rPr>
                <w:b/>
              </w:rPr>
              <w:t>0,5</w:t>
            </w:r>
          </w:p>
        </w:tc>
        <w:tc>
          <w:tcPr>
            <w:tcW w:w="4252" w:type="dxa"/>
            <w:vAlign w:val="center"/>
          </w:tcPr>
          <w:p w14:paraId="730161FC" w14:textId="77777777" w:rsidR="00B3249A" w:rsidRDefault="00B3249A" w:rsidP="00172A59">
            <w:r>
              <w:t>Subit le combat</w:t>
            </w:r>
          </w:p>
        </w:tc>
      </w:tr>
      <w:tr w:rsidR="00B3249A" w14:paraId="58548471" w14:textId="77777777" w:rsidTr="00172A59">
        <w:tc>
          <w:tcPr>
            <w:tcW w:w="4820" w:type="dxa"/>
            <w:vAlign w:val="center"/>
          </w:tcPr>
          <w:p w14:paraId="341684BE" w14:textId="77777777" w:rsidR="00B3249A" w:rsidRDefault="00B3249A" w:rsidP="00172A59">
            <w:r>
              <w:t xml:space="preserve">Mouvements non spécifiques </w:t>
            </w:r>
            <w:r>
              <w:rPr>
                <w:sz w:val="18"/>
              </w:rPr>
              <w:t>(sur qualités physiques)</w:t>
            </w:r>
          </w:p>
        </w:tc>
        <w:tc>
          <w:tcPr>
            <w:tcW w:w="709" w:type="dxa"/>
            <w:shd w:val="pct5" w:color="000000" w:fill="FFFFFF"/>
            <w:vAlign w:val="center"/>
          </w:tcPr>
          <w:p w14:paraId="5EEF48E2" w14:textId="77777777" w:rsidR="00B3249A" w:rsidRDefault="00B3249A" w:rsidP="00172A59">
            <w:pPr>
              <w:jc w:val="center"/>
              <w:rPr>
                <w:b/>
              </w:rPr>
            </w:pPr>
            <w:r>
              <w:rPr>
                <w:b/>
              </w:rPr>
              <w:t>1</w:t>
            </w:r>
          </w:p>
        </w:tc>
        <w:tc>
          <w:tcPr>
            <w:tcW w:w="4252" w:type="dxa"/>
            <w:vAlign w:val="center"/>
          </w:tcPr>
          <w:p w14:paraId="1CCBFA78" w14:textId="77777777" w:rsidR="00B3249A" w:rsidRDefault="00B3249A" w:rsidP="00172A59">
            <w:r>
              <w:t>Résiste à l'adversaire</w:t>
            </w:r>
          </w:p>
        </w:tc>
      </w:tr>
      <w:tr w:rsidR="00B3249A" w14:paraId="42C5C800" w14:textId="77777777" w:rsidTr="00172A59">
        <w:tc>
          <w:tcPr>
            <w:tcW w:w="4820" w:type="dxa"/>
            <w:vAlign w:val="center"/>
          </w:tcPr>
          <w:p w14:paraId="3D69BB64" w14:textId="77777777" w:rsidR="00B3249A" w:rsidRDefault="00B3249A" w:rsidP="00172A59">
            <w:r>
              <w:t>Passage de techniques "en force"</w:t>
            </w:r>
          </w:p>
        </w:tc>
        <w:tc>
          <w:tcPr>
            <w:tcW w:w="709" w:type="dxa"/>
            <w:shd w:val="pct5" w:color="000000" w:fill="FFFFFF"/>
            <w:vAlign w:val="center"/>
          </w:tcPr>
          <w:p w14:paraId="1C46CB17" w14:textId="77777777" w:rsidR="00B3249A" w:rsidRDefault="00B3249A" w:rsidP="00172A59">
            <w:pPr>
              <w:jc w:val="center"/>
              <w:rPr>
                <w:b/>
              </w:rPr>
            </w:pPr>
            <w:r>
              <w:rPr>
                <w:b/>
              </w:rPr>
              <w:t>1,5</w:t>
            </w:r>
          </w:p>
        </w:tc>
        <w:tc>
          <w:tcPr>
            <w:tcW w:w="4252" w:type="dxa"/>
            <w:vAlign w:val="center"/>
          </w:tcPr>
          <w:p w14:paraId="62E9EA13" w14:textId="77777777" w:rsidR="00B3249A" w:rsidRDefault="00B3249A" w:rsidP="00172A59">
            <w:r>
              <w:t>Place des attaques</w:t>
            </w:r>
          </w:p>
        </w:tc>
      </w:tr>
      <w:tr w:rsidR="00B3249A" w14:paraId="1DAD85B9" w14:textId="77777777" w:rsidTr="00172A59">
        <w:tc>
          <w:tcPr>
            <w:tcW w:w="4820" w:type="dxa"/>
            <w:vAlign w:val="center"/>
          </w:tcPr>
          <w:p w14:paraId="38966D76" w14:textId="77777777" w:rsidR="00B3249A" w:rsidRDefault="00B3249A" w:rsidP="00172A59">
            <w:r>
              <w:t>Placement d'une technique</w:t>
            </w:r>
          </w:p>
        </w:tc>
        <w:tc>
          <w:tcPr>
            <w:tcW w:w="709" w:type="dxa"/>
            <w:shd w:val="pct5" w:color="000000" w:fill="FFFFFF"/>
            <w:vAlign w:val="center"/>
          </w:tcPr>
          <w:p w14:paraId="7DF209F3" w14:textId="77777777" w:rsidR="00B3249A" w:rsidRDefault="00B3249A" w:rsidP="00172A59">
            <w:pPr>
              <w:jc w:val="center"/>
              <w:rPr>
                <w:b/>
              </w:rPr>
            </w:pPr>
            <w:r>
              <w:rPr>
                <w:b/>
              </w:rPr>
              <w:t>2</w:t>
            </w:r>
          </w:p>
        </w:tc>
        <w:tc>
          <w:tcPr>
            <w:tcW w:w="4252" w:type="dxa"/>
            <w:vAlign w:val="center"/>
          </w:tcPr>
          <w:p w14:paraId="4974B76C" w14:textId="77777777" w:rsidR="00B3249A" w:rsidRDefault="00B3249A" w:rsidP="00172A59">
            <w:r>
              <w:t>Attaques et défenses non - enchaînées</w:t>
            </w:r>
          </w:p>
        </w:tc>
      </w:tr>
      <w:tr w:rsidR="00B3249A" w14:paraId="10D34955" w14:textId="77777777" w:rsidTr="00172A59">
        <w:tc>
          <w:tcPr>
            <w:tcW w:w="4820" w:type="dxa"/>
            <w:vAlign w:val="center"/>
          </w:tcPr>
          <w:p w14:paraId="24EFDBBB" w14:textId="77777777" w:rsidR="00B3249A" w:rsidRDefault="00B3249A" w:rsidP="00172A59">
            <w:r>
              <w:t>Techniques correctes et déclenchées au bon moment</w:t>
            </w:r>
          </w:p>
        </w:tc>
        <w:tc>
          <w:tcPr>
            <w:tcW w:w="709" w:type="dxa"/>
            <w:shd w:val="pct5" w:color="000000" w:fill="FFFFFF"/>
            <w:vAlign w:val="center"/>
          </w:tcPr>
          <w:p w14:paraId="20CD6063" w14:textId="77777777" w:rsidR="00B3249A" w:rsidRDefault="00B3249A" w:rsidP="00172A59">
            <w:pPr>
              <w:jc w:val="center"/>
              <w:rPr>
                <w:b/>
              </w:rPr>
            </w:pPr>
            <w:r>
              <w:rPr>
                <w:b/>
              </w:rPr>
              <w:t>2,5</w:t>
            </w:r>
          </w:p>
        </w:tc>
        <w:tc>
          <w:tcPr>
            <w:tcW w:w="4252" w:type="dxa"/>
            <w:vAlign w:val="center"/>
          </w:tcPr>
          <w:p w14:paraId="01F78C70" w14:textId="77777777" w:rsidR="00B3249A" w:rsidRDefault="00B3249A" w:rsidP="00172A59">
            <w:r>
              <w:t>Idem + attaques utilisant les attaques adverses.</w:t>
            </w:r>
          </w:p>
        </w:tc>
      </w:tr>
    </w:tbl>
    <w:p w14:paraId="14B0EE8B" w14:textId="77777777" w:rsidR="00B3249A" w:rsidRDefault="00B3249A" w:rsidP="00B3249A">
      <w:pPr>
        <w:rPr>
          <w:sz w:val="12"/>
        </w:rPr>
      </w:pPr>
    </w:p>
    <w:p w14:paraId="62BBF880" w14:textId="77777777" w:rsidR="00B3249A" w:rsidRPr="00020500" w:rsidRDefault="00B3249A" w:rsidP="00B3249A">
      <w:pPr>
        <w:ind w:left="567"/>
        <w:rPr>
          <w:sz w:val="24"/>
          <w:szCs w:val="24"/>
        </w:rPr>
      </w:pPr>
      <w:r w:rsidRPr="00020500">
        <w:rPr>
          <w:sz w:val="24"/>
          <w:szCs w:val="24"/>
        </w:rPr>
        <w:t>En démonstration : (sur 5 pts)</w:t>
      </w:r>
    </w:p>
    <w:p w14:paraId="60393491" w14:textId="77777777" w:rsidR="00B3249A" w:rsidRDefault="00B3249A" w:rsidP="00B3249A">
      <w:pPr>
        <w:rPr>
          <w:sz w:val="12"/>
        </w:rPr>
      </w:pPr>
    </w:p>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93"/>
        <w:gridCol w:w="8788"/>
      </w:tblGrid>
      <w:tr w:rsidR="00B3249A" w14:paraId="0EC06C0D" w14:textId="77777777" w:rsidTr="00172A59">
        <w:tc>
          <w:tcPr>
            <w:tcW w:w="993" w:type="dxa"/>
          </w:tcPr>
          <w:p w14:paraId="0DA2985D" w14:textId="77777777" w:rsidR="00B3249A" w:rsidRDefault="00B3249A" w:rsidP="00172A59">
            <w:pPr>
              <w:jc w:val="center"/>
              <w:rPr>
                <w:b/>
              </w:rPr>
            </w:pPr>
            <w:r>
              <w:rPr>
                <w:b/>
              </w:rPr>
              <w:t>6°</w:t>
            </w:r>
          </w:p>
        </w:tc>
        <w:tc>
          <w:tcPr>
            <w:tcW w:w="8788" w:type="dxa"/>
            <w:vAlign w:val="center"/>
          </w:tcPr>
          <w:p w14:paraId="31BBDAAA" w14:textId="77777777" w:rsidR="00B3249A" w:rsidRDefault="00B3249A" w:rsidP="00172A59">
            <w:pPr>
              <w:ind w:left="71"/>
            </w:pPr>
            <w:r>
              <w:t xml:space="preserve">2 retournements + immobilisations </w:t>
            </w:r>
            <w:r>
              <w:rPr>
                <w:b/>
              </w:rPr>
              <w:t>(3 pts</w:t>
            </w:r>
            <w:r>
              <w:t xml:space="preserve">)   +   chute avant et chute arrière </w:t>
            </w:r>
            <w:r>
              <w:rPr>
                <w:b/>
              </w:rPr>
              <w:t>(2pts)</w:t>
            </w:r>
          </w:p>
        </w:tc>
      </w:tr>
      <w:tr w:rsidR="00B3249A" w14:paraId="6CC38A71" w14:textId="77777777" w:rsidTr="00172A59">
        <w:tc>
          <w:tcPr>
            <w:tcW w:w="993" w:type="dxa"/>
          </w:tcPr>
          <w:p w14:paraId="06FDDC5C" w14:textId="77777777" w:rsidR="00B3249A" w:rsidRDefault="00B3249A" w:rsidP="00172A59">
            <w:pPr>
              <w:jc w:val="center"/>
              <w:rPr>
                <w:b/>
              </w:rPr>
            </w:pPr>
            <w:r>
              <w:rPr>
                <w:b/>
              </w:rPr>
              <w:t>5°</w:t>
            </w:r>
          </w:p>
        </w:tc>
        <w:tc>
          <w:tcPr>
            <w:tcW w:w="8788" w:type="dxa"/>
            <w:vAlign w:val="center"/>
          </w:tcPr>
          <w:p w14:paraId="53FB5A49" w14:textId="77777777" w:rsidR="00B3249A" w:rsidRDefault="00B3249A" w:rsidP="00172A59">
            <w:pPr>
              <w:ind w:left="71"/>
            </w:pPr>
            <w:r>
              <w:t xml:space="preserve">2 retournements + immobilisations </w:t>
            </w:r>
            <w:r>
              <w:rPr>
                <w:b/>
              </w:rPr>
              <w:t>(3 pts)</w:t>
            </w:r>
            <w:r>
              <w:t xml:space="preserve">   +   1 technique debout </w:t>
            </w:r>
            <w:r>
              <w:rPr>
                <w:b/>
              </w:rPr>
              <w:t>(2 pts)</w:t>
            </w:r>
          </w:p>
        </w:tc>
      </w:tr>
      <w:tr w:rsidR="00B3249A" w14:paraId="6B0B2F42" w14:textId="77777777" w:rsidTr="00172A59">
        <w:tc>
          <w:tcPr>
            <w:tcW w:w="993" w:type="dxa"/>
          </w:tcPr>
          <w:p w14:paraId="24A30EC8" w14:textId="77777777" w:rsidR="00B3249A" w:rsidRDefault="00B3249A" w:rsidP="00172A59">
            <w:pPr>
              <w:jc w:val="center"/>
              <w:rPr>
                <w:b/>
              </w:rPr>
            </w:pPr>
            <w:r>
              <w:rPr>
                <w:b/>
              </w:rPr>
              <w:t>4°</w:t>
            </w:r>
          </w:p>
        </w:tc>
        <w:tc>
          <w:tcPr>
            <w:tcW w:w="8788" w:type="dxa"/>
            <w:vAlign w:val="center"/>
          </w:tcPr>
          <w:p w14:paraId="1E7AE0B5" w14:textId="77777777" w:rsidR="00B3249A" w:rsidRDefault="00B3249A" w:rsidP="00172A59">
            <w:pPr>
              <w:ind w:left="71"/>
            </w:pPr>
            <w:r>
              <w:t xml:space="preserve">2 techniques debout dans des sens différents </w:t>
            </w:r>
            <w:r>
              <w:rPr>
                <w:b/>
              </w:rPr>
              <w:t>(4 pts)</w:t>
            </w:r>
            <w:r>
              <w:t xml:space="preserve">   +   1 au sol (choix du prof)</w:t>
            </w:r>
            <w:r>
              <w:rPr>
                <w:b/>
              </w:rPr>
              <w:t xml:space="preserve"> (1 pt)</w:t>
            </w:r>
          </w:p>
        </w:tc>
      </w:tr>
      <w:tr w:rsidR="00B3249A" w14:paraId="7C4298E0" w14:textId="77777777" w:rsidTr="00172A59">
        <w:tc>
          <w:tcPr>
            <w:tcW w:w="993" w:type="dxa"/>
          </w:tcPr>
          <w:p w14:paraId="2720D6F6" w14:textId="77777777" w:rsidR="00B3249A" w:rsidRDefault="00B3249A" w:rsidP="00172A59">
            <w:pPr>
              <w:jc w:val="center"/>
              <w:rPr>
                <w:b/>
              </w:rPr>
            </w:pPr>
            <w:r>
              <w:rPr>
                <w:b/>
              </w:rPr>
              <w:t>3°</w:t>
            </w:r>
          </w:p>
        </w:tc>
        <w:tc>
          <w:tcPr>
            <w:tcW w:w="8788" w:type="dxa"/>
            <w:vAlign w:val="center"/>
          </w:tcPr>
          <w:p w14:paraId="31E36912" w14:textId="77777777" w:rsidR="00B3249A" w:rsidRDefault="00B3249A" w:rsidP="00172A59">
            <w:pPr>
              <w:ind w:left="71"/>
            </w:pPr>
            <w:r>
              <w:t xml:space="preserve">2 techniques debout dans des sens différents en déplacement ou enchaînement </w:t>
            </w:r>
            <w:r>
              <w:rPr>
                <w:b/>
              </w:rPr>
              <w:t>(5 pts)</w:t>
            </w:r>
            <w:r>
              <w:t xml:space="preserve"> </w:t>
            </w:r>
          </w:p>
        </w:tc>
      </w:tr>
    </w:tbl>
    <w:p w14:paraId="21EFB234" w14:textId="77777777" w:rsidR="00B3249A" w:rsidRDefault="00B3249A" w:rsidP="00B3249A"/>
    <w:p w14:paraId="03942CDE" w14:textId="77777777" w:rsidR="00B3249A" w:rsidRPr="00020500" w:rsidRDefault="00B3249A" w:rsidP="00B3249A">
      <w:pPr>
        <w:numPr>
          <w:ilvl w:val="0"/>
          <w:numId w:val="6"/>
        </w:numPr>
        <w:rPr>
          <w:b/>
          <w:sz w:val="24"/>
          <w:szCs w:val="24"/>
        </w:rPr>
      </w:pPr>
      <w:r w:rsidRPr="00020500">
        <w:rPr>
          <w:b/>
          <w:sz w:val="24"/>
          <w:szCs w:val="24"/>
        </w:rPr>
        <w:t>Evaluation des connaissances pratiques, de l'investissement et des progrès : (sur 5 points)</w:t>
      </w:r>
    </w:p>
    <w:p w14:paraId="6689E80F" w14:textId="77777777" w:rsidR="00B3249A" w:rsidRDefault="00B3249A" w:rsidP="00B3249A">
      <w:pPr>
        <w:rPr>
          <w:sz w:val="12"/>
        </w:rPr>
      </w:pPr>
    </w:p>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93"/>
        <w:gridCol w:w="8788"/>
      </w:tblGrid>
      <w:tr w:rsidR="00B3249A" w14:paraId="40F98F94" w14:textId="77777777" w:rsidTr="00172A59">
        <w:tc>
          <w:tcPr>
            <w:tcW w:w="993" w:type="dxa"/>
            <w:shd w:val="pct5" w:color="000000" w:fill="FFFFFF"/>
          </w:tcPr>
          <w:p w14:paraId="5398761E" w14:textId="77777777" w:rsidR="00B3249A" w:rsidRDefault="00B3249A" w:rsidP="00172A59">
            <w:pPr>
              <w:jc w:val="center"/>
              <w:rPr>
                <w:b/>
              </w:rPr>
            </w:pPr>
            <w:r>
              <w:rPr>
                <w:b/>
              </w:rPr>
              <w:t>0 à 1</w:t>
            </w:r>
          </w:p>
        </w:tc>
        <w:tc>
          <w:tcPr>
            <w:tcW w:w="8788" w:type="dxa"/>
            <w:vAlign w:val="center"/>
          </w:tcPr>
          <w:p w14:paraId="1AF8419B" w14:textId="77777777" w:rsidR="00B3249A" w:rsidRDefault="00B3249A" w:rsidP="00172A59">
            <w:r>
              <w:t>Aucun progrès, perturbateur, peu de connaissances de l'APS</w:t>
            </w:r>
          </w:p>
        </w:tc>
      </w:tr>
      <w:tr w:rsidR="00B3249A" w14:paraId="32390681" w14:textId="77777777" w:rsidTr="00172A59">
        <w:tc>
          <w:tcPr>
            <w:tcW w:w="993" w:type="dxa"/>
            <w:shd w:val="pct5" w:color="000000" w:fill="FFFFFF"/>
          </w:tcPr>
          <w:p w14:paraId="41060A6A" w14:textId="77777777" w:rsidR="00B3249A" w:rsidRDefault="00B3249A" w:rsidP="00172A59">
            <w:pPr>
              <w:jc w:val="center"/>
              <w:rPr>
                <w:b/>
              </w:rPr>
            </w:pPr>
            <w:r>
              <w:rPr>
                <w:b/>
              </w:rPr>
              <w:t>1,5 à 2</w:t>
            </w:r>
          </w:p>
        </w:tc>
        <w:tc>
          <w:tcPr>
            <w:tcW w:w="8788" w:type="dxa"/>
            <w:vAlign w:val="center"/>
          </w:tcPr>
          <w:p w14:paraId="1FCA62B2" w14:textId="77777777" w:rsidR="00B3249A" w:rsidRDefault="00B3249A" w:rsidP="00172A59">
            <w:r>
              <w:t>Peu de participation, souvent passif et peu motivé</w:t>
            </w:r>
          </w:p>
        </w:tc>
      </w:tr>
      <w:tr w:rsidR="00B3249A" w14:paraId="5091EFC2" w14:textId="77777777" w:rsidTr="00172A59">
        <w:tc>
          <w:tcPr>
            <w:tcW w:w="993" w:type="dxa"/>
            <w:shd w:val="pct5" w:color="000000" w:fill="FFFFFF"/>
          </w:tcPr>
          <w:p w14:paraId="50BB5369" w14:textId="77777777" w:rsidR="00B3249A" w:rsidRDefault="00B3249A" w:rsidP="00172A59">
            <w:pPr>
              <w:jc w:val="center"/>
              <w:rPr>
                <w:b/>
              </w:rPr>
            </w:pPr>
            <w:r>
              <w:rPr>
                <w:b/>
              </w:rPr>
              <w:t>2,5 à 3</w:t>
            </w:r>
          </w:p>
        </w:tc>
        <w:tc>
          <w:tcPr>
            <w:tcW w:w="8788" w:type="dxa"/>
            <w:vAlign w:val="center"/>
          </w:tcPr>
          <w:p w14:paraId="3D7BC719" w14:textId="77777777" w:rsidR="00B3249A" w:rsidRDefault="00B3249A" w:rsidP="00172A59">
            <w:r>
              <w:t>Participe, aide, travail irrégulier, quelques progrès</w:t>
            </w:r>
          </w:p>
        </w:tc>
      </w:tr>
      <w:tr w:rsidR="00B3249A" w14:paraId="57B48F3F" w14:textId="77777777" w:rsidTr="00172A59">
        <w:tc>
          <w:tcPr>
            <w:tcW w:w="993" w:type="dxa"/>
            <w:shd w:val="pct5" w:color="000000" w:fill="FFFFFF"/>
          </w:tcPr>
          <w:p w14:paraId="09A7D1FA" w14:textId="77777777" w:rsidR="00B3249A" w:rsidRDefault="00B3249A" w:rsidP="00172A59">
            <w:pPr>
              <w:jc w:val="center"/>
              <w:rPr>
                <w:b/>
              </w:rPr>
            </w:pPr>
            <w:r>
              <w:rPr>
                <w:b/>
              </w:rPr>
              <w:t>3,5 à 4</w:t>
            </w:r>
          </w:p>
        </w:tc>
        <w:tc>
          <w:tcPr>
            <w:tcW w:w="8788" w:type="dxa"/>
            <w:vAlign w:val="center"/>
          </w:tcPr>
          <w:p w14:paraId="062F17E6" w14:textId="77777777" w:rsidR="00B3249A" w:rsidRDefault="00B3249A" w:rsidP="00172A59">
            <w:r>
              <w:t>Participation active, bonne motivation, des efforts et des progrès</w:t>
            </w:r>
          </w:p>
        </w:tc>
      </w:tr>
      <w:tr w:rsidR="00B3249A" w14:paraId="03ACA2B3" w14:textId="77777777" w:rsidTr="00172A59">
        <w:tc>
          <w:tcPr>
            <w:tcW w:w="993" w:type="dxa"/>
            <w:shd w:val="pct5" w:color="000000" w:fill="FFFFFF"/>
          </w:tcPr>
          <w:p w14:paraId="44E842AC" w14:textId="77777777" w:rsidR="00B3249A" w:rsidRDefault="00B3249A" w:rsidP="00172A59">
            <w:pPr>
              <w:jc w:val="center"/>
              <w:rPr>
                <w:b/>
              </w:rPr>
            </w:pPr>
            <w:r>
              <w:rPr>
                <w:b/>
              </w:rPr>
              <w:t>4,5 à 5</w:t>
            </w:r>
          </w:p>
        </w:tc>
        <w:tc>
          <w:tcPr>
            <w:tcW w:w="8788" w:type="dxa"/>
            <w:vAlign w:val="center"/>
          </w:tcPr>
          <w:p w14:paraId="1D5291B6" w14:textId="77777777" w:rsidR="00B3249A" w:rsidRDefault="00B3249A" w:rsidP="00172A59">
            <w:r>
              <w:t>Des initiatives, bonne connaissance de l'APS, volonté et progrès</w:t>
            </w:r>
          </w:p>
        </w:tc>
      </w:tr>
    </w:tbl>
    <w:p w14:paraId="10EA6D9E" w14:textId="77777777" w:rsidR="00DC6746" w:rsidRPr="00F273DB" w:rsidRDefault="00DC6746">
      <w:pPr>
        <w:rPr>
          <w:sz w:val="4"/>
          <w:szCs w:val="4"/>
        </w:rPr>
      </w:pPr>
    </w:p>
    <w:sectPr w:rsidR="00DC6746" w:rsidRPr="00F273DB" w:rsidSect="00F273DB">
      <w:pgSz w:w="11906" w:h="16838"/>
      <w:pgMar w:top="39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3E6D8C"/>
    <w:multiLevelType w:val="singleLevel"/>
    <w:tmpl w:val="BCA47C74"/>
    <w:lvl w:ilvl="0">
      <w:start w:val="1"/>
      <w:numFmt w:val="bullet"/>
      <w:lvlText w:val=""/>
      <w:lvlJc w:val="left"/>
      <w:pPr>
        <w:tabs>
          <w:tab w:val="num" w:pos="360"/>
        </w:tabs>
        <w:ind w:left="360" w:hanging="360"/>
      </w:pPr>
      <w:rPr>
        <w:rFonts w:ascii="Wingdings" w:hAnsi="Wingdings" w:hint="default"/>
      </w:rPr>
    </w:lvl>
  </w:abstractNum>
  <w:abstractNum w:abstractNumId="1" w15:restartNumberingAfterBreak="0">
    <w:nsid w:val="4BBB7F16"/>
    <w:multiLevelType w:val="hybridMultilevel"/>
    <w:tmpl w:val="69403644"/>
    <w:lvl w:ilvl="0" w:tplc="C65A1AE0">
      <w:numFmt w:val="bullet"/>
      <w:lvlText w:val=""/>
      <w:lvlJc w:val="left"/>
      <w:pPr>
        <w:ind w:left="673" w:hanging="360"/>
      </w:pPr>
      <w:rPr>
        <w:rFonts w:ascii="Arial" w:eastAsiaTheme="minorHAnsi" w:hAnsi="Arial" w:cs="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2" w15:restartNumberingAfterBreak="0">
    <w:nsid w:val="5EA35755"/>
    <w:multiLevelType w:val="hybridMultilevel"/>
    <w:tmpl w:val="41641F36"/>
    <w:lvl w:ilvl="0" w:tplc="E7DED458">
      <w:numFmt w:val="bullet"/>
      <w:lvlText w:val="­"/>
      <w:lvlJc w:val="left"/>
      <w:pPr>
        <w:ind w:left="720" w:hanging="360"/>
      </w:pPr>
      <w:rPr>
        <w:rFonts w:ascii="Arial" w:eastAsiaTheme="minorHAnsi" w:hAnsi="Arial" w:hint="default"/>
        <w:color w:val="auto"/>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643A48EA"/>
    <w:multiLevelType w:val="singleLevel"/>
    <w:tmpl w:val="52C60FD6"/>
    <w:lvl w:ilvl="0">
      <w:start w:val="1"/>
      <w:numFmt w:val="bullet"/>
      <w:lvlText w:val=""/>
      <w:lvlJc w:val="left"/>
      <w:pPr>
        <w:tabs>
          <w:tab w:val="num" w:pos="360"/>
        </w:tabs>
        <w:ind w:left="360" w:hanging="360"/>
      </w:pPr>
      <w:rPr>
        <w:rFonts w:ascii="Wingdings" w:hAnsi="Wingdings" w:hint="default"/>
        <w:b/>
        <w:i/>
        <w:sz w:val="24"/>
      </w:rPr>
    </w:lvl>
  </w:abstractNum>
  <w:abstractNum w:abstractNumId="4" w15:restartNumberingAfterBreak="0">
    <w:nsid w:val="679B6C66"/>
    <w:multiLevelType w:val="hybridMultilevel"/>
    <w:tmpl w:val="AB4E753E"/>
    <w:lvl w:ilvl="0" w:tplc="E7DED458">
      <w:numFmt w:val="bullet"/>
      <w:lvlText w:val="­"/>
      <w:lvlJc w:val="left"/>
      <w:pPr>
        <w:ind w:left="673" w:hanging="360"/>
      </w:pPr>
      <w:rPr>
        <w:rFonts w:ascii="Arial" w:eastAsiaTheme="minorHAnsi" w:hAnsi="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5" w15:restartNumberingAfterBreak="0">
    <w:nsid w:val="74F34E5D"/>
    <w:multiLevelType w:val="hybridMultilevel"/>
    <w:tmpl w:val="397EFD42"/>
    <w:lvl w:ilvl="0" w:tplc="040C0001">
      <w:start w:val="1"/>
      <w:numFmt w:val="bullet"/>
      <w:lvlText w:val=""/>
      <w:lvlJc w:val="left"/>
      <w:pPr>
        <w:ind w:left="1033" w:hanging="360"/>
      </w:pPr>
      <w:rPr>
        <w:rFonts w:ascii="Symbol" w:hAnsi="Symbol" w:hint="default"/>
      </w:rPr>
    </w:lvl>
    <w:lvl w:ilvl="1" w:tplc="040C0003" w:tentative="1">
      <w:start w:val="1"/>
      <w:numFmt w:val="bullet"/>
      <w:lvlText w:val="o"/>
      <w:lvlJc w:val="left"/>
      <w:pPr>
        <w:ind w:left="1753" w:hanging="360"/>
      </w:pPr>
      <w:rPr>
        <w:rFonts w:ascii="Courier New" w:hAnsi="Courier New" w:cs="Courier New" w:hint="default"/>
      </w:rPr>
    </w:lvl>
    <w:lvl w:ilvl="2" w:tplc="040C0005" w:tentative="1">
      <w:start w:val="1"/>
      <w:numFmt w:val="bullet"/>
      <w:lvlText w:val=""/>
      <w:lvlJc w:val="left"/>
      <w:pPr>
        <w:ind w:left="2473" w:hanging="360"/>
      </w:pPr>
      <w:rPr>
        <w:rFonts w:ascii="Wingdings" w:hAnsi="Wingdings" w:hint="default"/>
      </w:rPr>
    </w:lvl>
    <w:lvl w:ilvl="3" w:tplc="040C0001" w:tentative="1">
      <w:start w:val="1"/>
      <w:numFmt w:val="bullet"/>
      <w:lvlText w:val=""/>
      <w:lvlJc w:val="left"/>
      <w:pPr>
        <w:ind w:left="3193" w:hanging="360"/>
      </w:pPr>
      <w:rPr>
        <w:rFonts w:ascii="Symbol" w:hAnsi="Symbol" w:hint="default"/>
      </w:rPr>
    </w:lvl>
    <w:lvl w:ilvl="4" w:tplc="040C0003" w:tentative="1">
      <w:start w:val="1"/>
      <w:numFmt w:val="bullet"/>
      <w:lvlText w:val="o"/>
      <w:lvlJc w:val="left"/>
      <w:pPr>
        <w:ind w:left="3913" w:hanging="360"/>
      </w:pPr>
      <w:rPr>
        <w:rFonts w:ascii="Courier New" w:hAnsi="Courier New" w:cs="Courier New" w:hint="default"/>
      </w:rPr>
    </w:lvl>
    <w:lvl w:ilvl="5" w:tplc="040C0005" w:tentative="1">
      <w:start w:val="1"/>
      <w:numFmt w:val="bullet"/>
      <w:lvlText w:val=""/>
      <w:lvlJc w:val="left"/>
      <w:pPr>
        <w:ind w:left="4633" w:hanging="360"/>
      </w:pPr>
      <w:rPr>
        <w:rFonts w:ascii="Wingdings" w:hAnsi="Wingdings" w:hint="default"/>
      </w:rPr>
    </w:lvl>
    <w:lvl w:ilvl="6" w:tplc="040C0001" w:tentative="1">
      <w:start w:val="1"/>
      <w:numFmt w:val="bullet"/>
      <w:lvlText w:val=""/>
      <w:lvlJc w:val="left"/>
      <w:pPr>
        <w:ind w:left="5353" w:hanging="360"/>
      </w:pPr>
      <w:rPr>
        <w:rFonts w:ascii="Symbol" w:hAnsi="Symbol" w:hint="default"/>
      </w:rPr>
    </w:lvl>
    <w:lvl w:ilvl="7" w:tplc="040C0003" w:tentative="1">
      <w:start w:val="1"/>
      <w:numFmt w:val="bullet"/>
      <w:lvlText w:val="o"/>
      <w:lvlJc w:val="left"/>
      <w:pPr>
        <w:ind w:left="6073" w:hanging="360"/>
      </w:pPr>
      <w:rPr>
        <w:rFonts w:ascii="Courier New" w:hAnsi="Courier New" w:cs="Courier New" w:hint="default"/>
      </w:rPr>
    </w:lvl>
    <w:lvl w:ilvl="8" w:tplc="040C0005" w:tentative="1">
      <w:start w:val="1"/>
      <w:numFmt w:val="bullet"/>
      <w:lvlText w:val=""/>
      <w:lvlJc w:val="left"/>
      <w:pPr>
        <w:ind w:left="6793" w:hanging="360"/>
      </w:pPr>
      <w:rPr>
        <w:rFonts w:ascii="Wingdings" w:hAnsi="Wingdings" w:hint="default"/>
      </w:rPr>
    </w:lvl>
  </w:abstractNum>
  <w:num w:numId="1" w16cid:durableId="280191377">
    <w:abstractNumId w:val="5"/>
  </w:num>
  <w:num w:numId="2" w16cid:durableId="1607230245">
    <w:abstractNumId w:val="1"/>
  </w:num>
  <w:num w:numId="3" w16cid:durableId="102195365">
    <w:abstractNumId w:val="4"/>
  </w:num>
  <w:num w:numId="4" w16cid:durableId="1422481666">
    <w:abstractNumId w:val="2"/>
  </w:num>
  <w:num w:numId="5" w16cid:durableId="40135872">
    <w:abstractNumId w:val="0"/>
  </w:num>
  <w:num w:numId="6" w16cid:durableId="20560022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403C"/>
    <w:rsid w:val="000061BB"/>
    <w:rsid w:val="0004150B"/>
    <w:rsid w:val="00082136"/>
    <w:rsid w:val="000C7885"/>
    <w:rsid w:val="00105003"/>
    <w:rsid w:val="00131CDA"/>
    <w:rsid w:val="001429AE"/>
    <w:rsid w:val="00163DF3"/>
    <w:rsid w:val="001B2ED5"/>
    <w:rsid w:val="001C5643"/>
    <w:rsid w:val="001F23CE"/>
    <w:rsid w:val="00204F87"/>
    <w:rsid w:val="0022106E"/>
    <w:rsid w:val="00265EE4"/>
    <w:rsid w:val="002A68A9"/>
    <w:rsid w:val="002D6DB0"/>
    <w:rsid w:val="002F61BD"/>
    <w:rsid w:val="003332D3"/>
    <w:rsid w:val="003456CF"/>
    <w:rsid w:val="003922E3"/>
    <w:rsid w:val="003B01BA"/>
    <w:rsid w:val="003E13F2"/>
    <w:rsid w:val="004226CF"/>
    <w:rsid w:val="00432445"/>
    <w:rsid w:val="00452800"/>
    <w:rsid w:val="00464E4D"/>
    <w:rsid w:val="004C0DDF"/>
    <w:rsid w:val="004C5CE5"/>
    <w:rsid w:val="004D398E"/>
    <w:rsid w:val="00584D33"/>
    <w:rsid w:val="005B463A"/>
    <w:rsid w:val="005B51D3"/>
    <w:rsid w:val="00625DD7"/>
    <w:rsid w:val="00631B73"/>
    <w:rsid w:val="0069297D"/>
    <w:rsid w:val="006B6699"/>
    <w:rsid w:val="0071168E"/>
    <w:rsid w:val="00766793"/>
    <w:rsid w:val="007939A9"/>
    <w:rsid w:val="007F54D8"/>
    <w:rsid w:val="007F7854"/>
    <w:rsid w:val="0081403C"/>
    <w:rsid w:val="00850B42"/>
    <w:rsid w:val="00871675"/>
    <w:rsid w:val="00882ED4"/>
    <w:rsid w:val="00924C72"/>
    <w:rsid w:val="00935E0D"/>
    <w:rsid w:val="00960BDB"/>
    <w:rsid w:val="00963FDB"/>
    <w:rsid w:val="00970628"/>
    <w:rsid w:val="00971E38"/>
    <w:rsid w:val="0098021B"/>
    <w:rsid w:val="009E5075"/>
    <w:rsid w:val="00A35763"/>
    <w:rsid w:val="00A93790"/>
    <w:rsid w:val="00AD0742"/>
    <w:rsid w:val="00AD3261"/>
    <w:rsid w:val="00B0686F"/>
    <w:rsid w:val="00B240C3"/>
    <w:rsid w:val="00B3217C"/>
    <w:rsid w:val="00B3249A"/>
    <w:rsid w:val="00B5448C"/>
    <w:rsid w:val="00BC02FB"/>
    <w:rsid w:val="00BC3AB8"/>
    <w:rsid w:val="00BC5738"/>
    <w:rsid w:val="00BD50F0"/>
    <w:rsid w:val="00C11C4B"/>
    <w:rsid w:val="00C12CF2"/>
    <w:rsid w:val="00C62A98"/>
    <w:rsid w:val="00C67855"/>
    <w:rsid w:val="00CD1C8D"/>
    <w:rsid w:val="00CE3D3B"/>
    <w:rsid w:val="00D25897"/>
    <w:rsid w:val="00D277EB"/>
    <w:rsid w:val="00D337D4"/>
    <w:rsid w:val="00D66E21"/>
    <w:rsid w:val="00D71CEF"/>
    <w:rsid w:val="00DB6C23"/>
    <w:rsid w:val="00DC164B"/>
    <w:rsid w:val="00DC6746"/>
    <w:rsid w:val="00E2777B"/>
    <w:rsid w:val="00EA79D5"/>
    <w:rsid w:val="00EB474B"/>
    <w:rsid w:val="00EE2D60"/>
    <w:rsid w:val="00F04194"/>
    <w:rsid w:val="00F25EC3"/>
    <w:rsid w:val="00F273DB"/>
    <w:rsid w:val="00F376E4"/>
    <w:rsid w:val="00F8540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A08710"/>
  <w15:docId w15:val="{EDD3F594-7D0C-4131-8EF1-683F48880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136"/>
  </w:style>
  <w:style w:type="paragraph" w:styleId="Titre1">
    <w:name w:val="heading 1"/>
    <w:basedOn w:val="Normal"/>
    <w:next w:val="Normal"/>
    <w:link w:val="Titre1Car"/>
    <w:qFormat/>
    <w:rsid w:val="00B3249A"/>
    <w:pPr>
      <w:keepNext/>
      <w:ind w:left="567"/>
      <w:jc w:val="both"/>
      <w:outlineLvl w:val="0"/>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1403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81403C"/>
    <w:pPr>
      <w:autoSpaceDE w:val="0"/>
      <w:autoSpaceDN w:val="0"/>
      <w:adjustRightInd w:val="0"/>
    </w:pPr>
    <w:rPr>
      <w:rFonts w:ascii="Arial" w:hAnsi="Arial" w:cs="Arial"/>
      <w:color w:val="000000"/>
      <w:sz w:val="24"/>
      <w:szCs w:val="24"/>
    </w:rPr>
  </w:style>
  <w:style w:type="paragraph" w:styleId="Textedebulles">
    <w:name w:val="Balloon Text"/>
    <w:basedOn w:val="Normal"/>
    <w:link w:val="TextedebullesCar"/>
    <w:uiPriority w:val="99"/>
    <w:semiHidden/>
    <w:unhideWhenUsed/>
    <w:rsid w:val="00970628"/>
    <w:rPr>
      <w:rFonts w:ascii="Tahoma" w:hAnsi="Tahoma" w:cs="Tahoma"/>
      <w:sz w:val="16"/>
      <w:szCs w:val="16"/>
    </w:rPr>
  </w:style>
  <w:style w:type="character" w:customStyle="1" w:styleId="TextedebullesCar">
    <w:name w:val="Texte de bulles Car"/>
    <w:basedOn w:val="Policepardfaut"/>
    <w:link w:val="Textedebulles"/>
    <w:uiPriority w:val="99"/>
    <w:semiHidden/>
    <w:rsid w:val="00970628"/>
    <w:rPr>
      <w:rFonts w:ascii="Tahoma" w:hAnsi="Tahoma" w:cs="Tahoma"/>
      <w:sz w:val="16"/>
      <w:szCs w:val="16"/>
    </w:rPr>
  </w:style>
  <w:style w:type="paragraph" w:styleId="Paragraphedeliste">
    <w:name w:val="List Paragraph"/>
    <w:basedOn w:val="Normal"/>
    <w:uiPriority w:val="34"/>
    <w:qFormat/>
    <w:rsid w:val="00E2777B"/>
    <w:pPr>
      <w:ind w:left="720"/>
      <w:contextualSpacing/>
    </w:pPr>
  </w:style>
  <w:style w:type="character" w:customStyle="1" w:styleId="Titre1Car">
    <w:name w:val="Titre 1 Car"/>
    <w:basedOn w:val="Policepardfaut"/>
    <w:link w:val="Titre1"/>
    <w:rsid w:val="00B3249A"/>
    <w:rPr>
      <w:rFonts w:ascii="Times New Roman" w:eastAsia="Times New Roman" w:hAnsi="Times New Roman" w:cs="Times New Roman"/>
      <w:sz w:val="24"/>
      <w:szCs w:val="20"/>
      <w:lang w:eastAsia="fr-FR"/>
    </w:rPr>
  </w:style>
  <w:style w:type="paragraph" w:styleId="Titre">
    <w:name w:val="Title"/>
    <w:basedOn w:val="Normal"/>
    <w:link w:val="TitreCar"/>
    <w:qFormat/>
    <w:rsid w:val="00B3249A"/>
    <w:pPr>
      <w:jc w:val="center"/>
    </w:pPr>
    <w:rPr>
      <w:rFonts w:ascii="Times New Roman" w:eastAsia="Times New Roman" w:hAnsi="Times New Roman" w:cs="Times New Roman"/>
      <w:b/>
      <w:sz w:val="32"/>
      <w:szCs w:val="20"/>
      <w:lang w:eastAsia="fr-FR"/>
    </w:rPr>
  </w:style>
  <w:style w:type="character" w:customStyle="1" w:styleId="TitreCar">
    <w:name w:val="Titre Car"/>
    <w:basedOn w:val="Policepardfaut"/>
    <w:link w:val="Titre"/>
    <w:rsid w:val="00B3249A"/>
    <w:rPr>
      <w:rFonts w:ascii="Times New Roman" w:eastAsia="Times New Roman" w:hAnsi="Times New Roman" w:cs="Times New Roman"/>
      <w:b/>
      <w:sz w:val="32"/>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2544</Words>
  <Characters>10714</Characters>
  <Application>Microsoft Office Word</Application>
  <DocSecurity>0</DocSecurity>
  <Lines>824</Lines>
  <Paragraphs>779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CARRERA-MARQUERIE</dc:creator>
  <cp:lastModifiedBy>Christine CARRERA</cp:lastModifiedBy>
  <cp:revision>7</cp:revision>
  <dcterms:created xsi:type="dcterms:W3CDTF">2016-08-19T13:35:00Z</dcterms:created>
  <dcterms:modified xsi:type="dcterms:W3CDTF">2026-01-13T07:43:00Z</dcterms:modified>
</cp:coreProperties>
</file>